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5C5" w:rsidRPr="00CA114B" w:rsidRDefault="00B505C5" w:rsidP="00B505C5">
      <w:pPr>
        <w:spacing w:after="160"/>
        <w:rPr>
          <w:rFonts w:ascii="Times New Roman" w:hAnsi="Times New Roman" w:cs="Times New Roman"/>
          <w:b/>
          <w:sz w:val="28"/>
          <w:szCs w:val="28"/>
        </w:rPr>
      </w:pPr>
      <w:r>
        <w:rPr>
          <w:rFonts w:ascii="Times New Roman" w:hAnsi="Times New Roman" w:cs="Times New Roman"/>
          <w:b/>
          <w:sz w:val="28"/>
          <w:szCs w:val="28"/>
        </w:rPr>
        <w:t>Дата 25</w:t>
      </w:r>
      <w:r w:rsidRPr="00CA114B">
        <w:rPr>
          <w:rFonts w:ascii="Times New Roman" w:hAnsi="Times New Roman" w:cs="Times New Roman"/>
          <w:b/>
          <w:sz w:val="28"/>
          <w:szCs w:val="28"/>
        </w:rPr>
        <w:t>.04.2020</w:t>
      </w:r>
    </w:p>
    <w:p w:rsidR="00B505C5" w:rsidRPr="00CA114B" w:rsidRDefault="00B505C5" w:rsidP="00B505C5">
      <w:pPr>
        <w:suppressAutoHyphens/>
        <w:spacing w:after="0" w:line="240" w:lineRule="auto"/>
        <w:rPr>
          <w:rFonts w:ascii="PT Astra Serif" w:eastAsia="Times New Roman" w:hAnsi="PT Astra Serif" w:cs="Times New Roman"/>
          <w:b/>
          <w:sz w:val="28"/>
          <w:szCs w:val="28"/>
          <w:lang w:eastAsia="ar-SA"/>
        </w:rPr>
      </w:pPr>
      <w:r w:rsidRPr="00CA114B">
        <w:rPr>
          <w:rFonts w:ascii="PT Astra Serif" w:eastAsia="Times New Roman" w:hAnsi="PT Astra Serif" w:cs="Times New Roman"/>
          <w:b/>
          <w:sz w:val="28"/>
          <w:szCs w:val="28"/>
          <w:lang w:eastAsia="ar-SA"/>
        </w:rPr>
        <w:t xml:space="preserve">Дисциплина </w:t>
      </w:r>
      <w:r w:rsidRPr="00CA114B">
        <w:rPr>
          <w:rFonts w:ascii="Times New Roman" w:hAnsi="Times New Roman" w:cs="Times New Roman"/>
          <w:b/>
          <w:sz w:val="28"/>
          <w:szCs w:val="28"/>
        </w:rPr>
        <w:t xml:space="preserve">МДК 08.01 Основы создания и организации кооперативного дела  </w:t>
      </w:r>
      <w:r w:rsidRPr="00CA114B">
        <w:rPr>
          <w:rFonts w:ascii="PT Astra Serif" w:eastAsia="Times New Roman" w:hAnsi="PT Astra Serif" w:cs="Times New Roman"/>
          <w:b/>
          <w:sz w:val="28"/>
          <w:szCs w:val="28"/>
          <w:lang w:eastAsia="ar-SA"/>
        </w:rPr>
        <w:t xml:space="preserve">   </w:t>
      </w:r>
    </w:p>
    <w:p w:rsidR="00B505C5" w:rsidRPr="00CA114B" w:rsidRDefault="00B505C5" w:rsidP="00B505C5">
      <w:pPr>
        <w:rPr>
          <w:rFonts w:ascii="Times New Roman" w:eastAsia="Times New Roman" w:hAnsi="Times New Roman" w:cs="Times New Roman"/>
          <w:b/>
          <w:sz w:val="28"/>
          <w:szCs w:val="28"/>
          <w:lang w:eastAsia="ru-RU"/>
        </w:rPr>
      </w:pPr>
      <w:proofErr w:type="gramStart"/>
      <w:r w:rsidRPr="00CA114B">
        <w:rPr>
          <w:rFonts w:ascii="PT Astra Serif" w:eastAsia="Times New Roman" w:hAnsi="PT Astra Serif" w:cs="Times New Roman"/>
          <w:b/>
          <w:sz w:val="28"/>
          <w:szCs w:val="28"/>
          <w:lang w:eastAsia="ar-SA"/>
        </w:rPr>
        <w:t>Преподаватель  Чекалина</w:t>
      </w:r>
      <w:proofErr w:type="gramEnd"/>
      <w:r w:rsidRPr="00CA114B">
        <w:rPr>
          <w:rFonts w:ascii="PT Astra Serif" w:eastAsia="Times New Roman" w:hAnsi="PT Astra Serif" w:cs="Times New Roman"/>
          <w:b/>
          <w:sz w:val="28"/>
          <w:szCs w:val="28"/>
          <w:lang w:eastAsia="ar-SA"/>
        </w:rPr>
        <w:t xml:space="preserve"> С.С.  электронная почта __</w:t>
      </w:r>
      <w:r w:rsidRPr="00CA114B">
        <w:rPr>
          <w:rFonts w:ascii="Times New Roman" w:eastAsia="Times New Roman" w:hAnsi="Times New Roman" w:cs="Times New Roman"/>
          <w:b/>
          <w:sz w:val="28"/>
          <w:szCs w:val="28"/>
          <w:lang w:eastAsia="ru-RU"/>
        </w:rPr>
        <w:t xml:space="preserve"> </w:t>
      </w:r>
      <w:proofErr w:type="spellStart"/>
      <w:r w:rsidRPr="00CA114B">
        <w:rPr>
          <w:rFonts w:ascii="Times New Roman" w:eastAsia="Times New Roman" w:hAnsi="Times New Roman" w:cs="Times New Roman"/>
          <w:b/>
          <w:sz w:val="28"/>
          <w:szCs w:val="28"/>
          <w:lang w:val="en-US" w:eastAsia="ru-RU"/>
        </w:rPr>
        <w:t>chekalina</w:t>
      </w:r>
      <w:proofErr w:type="spellEnd"/>
      <w:r w:rsidRPr="00CA114B">
        <w:rPr>
          <w:rFonts w:ascii="Times New Roman" w:eastAsia="Times New Roman" w:hAnsi="Times New Roman" w:cs="Times New Roman"/>
          <w:b/>
          <w:sz w:val="28"/>
          <w:szCs w:val="28"/>
          <w:lang w:eastAsia="ru-RU"/>
        </w:rPr>
        <w:t>.</w:t>
      </w:r>
      <w:proofErr w:type="spellStart"/>
      <w:r w:rsidRPr="00CA114B">
        <w:rPr>
          <w:rFonts w:ascii="Times New Roman" w:eastAsia="Times New Roman" w:hAnsi="Times New Roman" w:cs="Times New Roman"/>
          <w:b/>
          <w:sz w:val="28"/>
          <w:szCs w:val="28"/>
          <w:lang w:val="en-US" w:eastAsia="ru-RU"/>
        </w:rPr>
        <w:t>sv</w:t>
      </w:r>
      <w:proofErr w:type="spellEnd"/>
      <w:r w:rsidRPr="00CA114B">
        <w:rPr>
          <w:rFonts w:ascii="Times New Roman" w:eastAsia="Times New Roman" w:hAnsi="Times New Roman" w:cs="Times New Roman"/>
          <w:b/>
          <w:sz w:val="28"/>
          <w:szCs w:val="28"/>
          <w:lang w:eastAsia="ru-RU"/>
        </w:rPr>
        <w:t>@</w:t>
      </w:r>
      <w:r w:rsidRPr="00CA114B">
        <w:rPr>
          <w:rFonts w:ascii="Times New Roman" w:eastAsia="Times New Roman" w:hAnsi="Times New Roman" w:cs="Times New Roman"/>
          <w:b/>
          <w:sz w:val="28"/>
          <w:szCs w:val="28"/>
          <w:lang w:val="en-US" w:eastAsia="ru-RU"/>
        </w:rPr>
        <w:t>mail</w:t>
      </w:r>
    </w:p>
    <w:p w:rsidR="00B505C5" w:rsidRPr="00CA114B" w:rsidRDefault="00B505C5" w:rsidP="00B505C5">
      <w:pPr>
        <w:suppressAutoHyphens/>
        <w:spacing w:after="0" w:line="240" w:lineRule="auto"/>
        <w:rPr>
          <w:rFonts w:ascii="PT Astra Serif" w:eastAsia="Times New Roman" w:hAnsi="PT Astra Serif" w:cs="Times New Roman"/>
          <w:b/>
          <w:sz w:val="28"/>
          <w:szCs w:val="28"/>
          <w:lang w:eastAsia="ar-SA"/>
        </w:rPr>
      </w:pPr>
      <w:r w:rsidRPr="00CA114B">
        <w:rPr>
          <w:rFonts w:ascii="PT Astra Serif" w:eastAsia="Times New Roman" w:hAnsi="PT Astra Serif" w:cs="Times New Roman"/>
          <w:b/>
          <w:sz w:val="28"/>
          <w:szCs w:val="28"/>
          <w:lang w:eastAsia="ar-SA"/>
        </w:rPr>
        <w:t>Группа __ТТ-49__________</w:t>
      </w:r>
    </w:p>
    <w:p w:rsidR="00B505C5" w:rsidRDefault="00B505C5" w:rsidP="00B505C5">
      <w:pPr>
        <w:suppressAutoHyphens/>
        <w:spacing w:after="0" w:line="240" w:lineRule="auto"/>
        <w:rPr>
          <w:rFonts w:ascii="PT Astra Serif" w:eastAsia="Times New Roman" w:hAnsi="PT Astra Serif" w:cs="Times New Roman"/>
          <w:b/>
          <w:sz w:val="28"/>
          <w:szCs w:val="28"/>
          <w:lang w:eastAsia="ar-SA"/>
        </w:rPr>
      </w:pPr>
      <w:r>
        <w:rPr>
          <w:rFonts w:ascii="PT Astra Serif" w:eastAsia="Times New Roman" w:hAnsi="PT Astra Serif" w:cs="Times New Roman"/>
          <w:b/>
          <w:sz w:val="28"/>
          <w:szCs w:val="28"/>
          <w:lang w:eastAsia="ar-SA"/>
        </w:rPr>
        <w:t>Срок сдачи ___27</w:t>
      </w:r>
      <w:r w:rsidRPr="00CA114B">
        <w:rPr>
          <w:rFonts w:ascii="PT Astra Serif" w:eastAsia="Times New Roman" w:hAnsi="PT Astra Serif" w:cs="Times New Roman"/>
          <w:b/>
          <w:sz w:val="28"/>
          <w:szCs w:val="28"/>
          <w:lang w:eastAsia="ar-SA"/>
        </w:rPr>
        <w:t>.04.2020_____</w:t>
      </w:r>
    </w:p>
    <w:p w:rsidR="00B505C5" w:rsidRPr="00CA114B" w:rsidRDefault="00B505C5" w:rsidP="00B505C5">
      <w:pPr>
        <w:suppressAutoHyphens/>
        <w:spacing w:after="0" w:line="240" w:lineRule="auto"/>
        <w:rPr>
          <w:rFonts w:ascii="PT Astra Serif" w:eastAsia="Times New Roman" w:hAnsi="PT Astra Serif" w:cs="Times New Roman"/>
          <w:b/>
          <w:sz w:val="28"/>
          <w:szCs w:val="28"/>
          <w:lang w:eastAsia="ar-SA"/>
        </w:rPr>
      </w:pPr>
    </w:p>
    <w:p w:rsidR="00B505C5" w:rsidRPr="00CA114B" w:rsidRDefault="00B505C5" w:rsidP="00B505C5">
      <w:pPr>
        <w:spacing w:after="0" w:line="240" w:lineRule="auto"/>
        <w:rPr>
          <w:rFonts w:ascii="Times New Roman" w:eastAsia="Calibri" w:hAnsi="Times New Roman" w:cs="Times New Roman"/>
          <w:bCs/>
          <w:sz w:val="24"/>
          <w:szCs w:val="24"/>
        </w:rPr>
      </w:pPr>
      <w:r w:rsidRPr="00CA114B">
        <w:rPr>
          <w:rFonts w:ascii="Times New Roman" w:eastAsia="Calibri" w:hAnsi="Times New Roman" w:cs="Times New Roman"/>
          <w:b/>
          <w:bCs/>
          <w:sz w:val="24"/>
          <w:szCs w:val="24"/>
        </w:rPr>
        <w:t xml:space="preserve">Тема: Процедура государственной регистрации </w:t>
      </w:r>
      <w:r w:rsidRPr="00CA114B">
        <w:rPr>
          <w:rFonts w:ascii="Times New Roman" w:eastAsia="Calibri" w:hAnsi="Times New Roman" w:cs="Times New Roman"/>
          <w:bCs/>
          <w:sz w:val="24"/>
          <w:szCs w:val="24"/>
        </w:rPr>
        <w:t>для коммерческих и некоммерческих организаций, индивидуальных предпринимателей в соответствии с законодательством РФ.</w:t>
      </w:r>
    </w:p>
    <w:p w:rsidR="00B505C5" w:rsidRPr="00CA114B" w:rsidRDefault="00B505C5" w:rsidP="00B505C5">
      <w:pPr>
        <w:spacing w:after="0" w:line="240" w:lineRule="auto"/>
        <w:rPr>
          <w:rFonts w:ascii="Times New Roman" w:eastAsia="Calibri" w:hAnsi="Times New Roman" w:cs="Times New Roman"/>
          <w:bCs/>
          <w:sz w:val="24"/>
          <w:szCs w:val="24"/>
        </w:rPr>
      </w:pPr>
    </w:p>
    <w:p w:rsidR="00B505C5" w:rsidRPr="00CA114B" w:rsidRDefault="00B505C5" w:rsidP="00B505C5">
      <w:pPr>
        <w:spacing w:after="0" w:line="240" w:lineRule="auto"/>
        <w:rPr>
          <w:rFonts w:ascii="Times New Roman" w:eastAsia="Calibri" w:hAnsi="Times New Roman" w:cs="Times New Roman"/>
          <w:bCs/>
          <w:sz w:val="24"/>
          <w:szCs w:val="24"/>
        </w:rPr>
      </w:pPr>
      <w:r w:rsidRPr="00CA114B">
        <w:rPr>
          <w:rFonts w:ascii="Times New Roman" w:eastAsia="Calibri" w:hAnsi="Times New Roman" w:cs="Times New Roman"/>
          <w:bCs/>
          <w:sz w:val="24"/>
          <w:szCs w:val="24"/>
        </w:rPr>
        <w:t>ПЛАН:</w:t>
      </w:r>
    </w:p>
    <w:p w:rsidR="00B505C5" w:rsidRPr="00CA114B" w:rsidRDefault="00B505C5" w:rsidP="00B505C5">
      <w:pPr>
        <w:pStyle w:val="a3"/>
        <w:numPr>
          <w:ilvl w:val="0"/>
          <w:numId w:val="1"/>
        </w:numPr>
        <w:spacing w:after="0" w:line="240" w:lineRule="auto"/>
        <w:rPr>
          <w:rFonts w:ascii="Times New Roman" w:eastAsia="Calibri" w:hAnsi="Times New Roman" w:cs="Times New Roman"/>
          <w:b/>
          <w:bCs/>
          <w:sz w:val="24"/>
          <w:szCs w:val="24"/>
        </w:rPr>
      </w:pPr>
      <w:proofErr w:type="gramStart"/>
      <w:r w:rsidRPr="00CA114B">
        <w:rPr>
          <w:rFonts w:ascii="Times New Roman" w:eastAsia="Calibri" w:hAnsi="Times New Roman" w:cs="Times New Roman"/>
          <w:bCs/>
          <w:sz w:val="24"/>
          <w:szCs w:val="24"/>
        </w:rPr>
        <w:t>Процедура  регистрации</w:t>
      </w:r>
      <w:proofErr w:type="gramEnd"/>
      <w:r w:rsidRPr="00CA114B">
        <w:rPr>
          <w:rFonts w:ascii="Times New Roman" w:eastAsia="Calibri" w:hAnsi="Times New Roman" w:cs="Times New Roman"/>
          <w:bCs/>
          <w:sz w:val="24"/>
          <w:szCs w:val="24"/>
        </w:rPr>
        <w:t xml:space="preserve"> индивидуальных предпринимателей.</w:t>
      </w:r>
    </w:p>
    <w:p w:rsidR="00B505C5" w:rsidRPr="00CA114B" w:rsidRDefault="00B505C5" w:rsidP="00B505C5">
      <w:pPr>
        <w:pStyle w:val="a3"/>
        <w:numPr>
          <w:ilvl w:val="0"/>
          <w:numId w:val="1"/>
        </w:numPr>
        <w:spacing w:after="0" w:line="240" w:lineRule="auto"/>
        <w:rPr>
          <w:rFonts w:ascii="Times New Roman" w:eastAsia="Calibri" w:hAnsi="Times New Roman" w:cs="Times New Roman"/>
          <w:b/>
          <w:bCs/>
          <w:sz w:val="24"/>
          <w:szCs w:val="24"/>
        </w:rPr>
      </w:pPr>
      <w:r w:rsidRPr="00CA114B">
        <w:rPr>
          <w:rFonts w:ascii="Times New Roman" w:eastAsia="Calibri" w:hAnsi="Times New Roman" w:cs="Times New Roman"/>
          <w:bCs/>
          <w:sz w:val="24"/>
          <w:szCs w:val="24"/>
        </w:rPr>
        <w:t xml:space="preserve">Разработка </w:t>
      </w:r>
      <w:proofErr w:type="gramStart"/>
      <w:r w:rsidRPr="00CA114B">
        <w:rPr>
          <w:rFonts w:ascii="Times New Roman" w:eastAsia="Calibri" w:hAnsi="Times New Roman" w:cs="Times New Roman"/>
          <w:bCs/>
          <w:sz w:val="24"/>
          <w:szCs w:val="24"/>
        </w:rPr>
        <w:t>учредительных  документов</w:t>
      </w:r>
      <w:proofErr w:type="gramEnd"/>
    </w:p>
    <w:p w:rsidR="00B505C5" w:rsidRPr="00CA114B" w:rsidRDefault="00B505C5" w:rsidP="00B505C5">
      <w:pPr>
        <w:pStyle w:val="a3"/>
        <w:numPr>
          <w:ilvl w:val="0"/>
          <w:numId w:val="1"/>
        </w:numPr>
        <w:spacing w:after="0" w:line="240" w:lineRule="auto"/>
        <w:rPr>
          <w:rFonts w:ascii="Times New Roman" w:eastAsia="Calibri" w:hAnsi="Times New Roman" w:cs="Times New Roman"/>
          <w:b/>
          <w:bCs/>
          <w:sz w:val="24"/>
          <w:szCs w:val="24"/>
        </w:rPr>
      </w:pPr>
      <w:r w:rsidRPr="00CA114B">
        <w:rPr>
          <w:rFonts w:ascii="Times New Roman" w:eastAsia="Calibri" w:hAnsi="Times New Roman" w:cs="Times New Roman"/>
          <w:bCs/>
          <w:sz w:val="24"/>
          <w:szCs w:val="24"/>
        </w:rPr>
        <w:t xml:space="preserve">Процедура получения </w:t>
      </w:r>
      <w:proofErr w:type="gramStart"/>
      <w:r w:rsidRPr="00CA114B">
        <w:rPr>
          <w:rFonts w:ascii="Times New Roman" w:eastAsia="Calibri" w:hAnsi="Times New Roman" w:cs="Times New Roman"/>
          <w:bCs/>
          <w:sz w:val="24"/>
          <w:szCs w:val="24"/>
        </w:rPr>
        <w:t>лицензии  на</w:t>
      </w:r>
      <w:proofErr w:type="gramEnd"/>
      <w:r w:rsidRPr="00CA114B">
        <w:rPr>
          <w:rFonts w:ascii="Times New Roman" w:eastAsia="Calibri" w:hAnsi="Times New Roman" w:cs="Times New Roman"/>
          <w:bCs/>
          <w:sz w:val="24"/>
          <w:szCs w:val="24"/>
        </w:rPr>
        <w:t xml:space="preserve">  осуществление отдельных видов деятельности</w:t>
      </w:r>
    </w:p>
    <w:p w:rsidR="00B505C5" w:rsidRDefault="00B505C5" w:rsidP="00B505C5">
      <w:pPr>
        <w:spacing w:after="0"/>
        <w:rPr>
          <w:rFonts w:ascii="Times New Roman" w:eastAsia="Calibri" w:hAnsi="Times New Roman" w:cs="Times New Roman"/>
          <w:b/>
          <w:bCs/>
          <w:sz w:val="24"/>
          <w:szCs w:val="24"/>
        </w:rPr>
      </w:pPr>
    </w:p>
    <w:p w:rsidR="00B505C5" w:rsidRDefault="00B505C5" w:rsidP="00B505C5">
      <w:pPr>
        <w:spacing w:after="0"/>
        <w:rPr>
          <w:rFonts w:ascii="Times New Roman" w:eastAsia="Calibri" w:hAnsi="Times New Roman" w:cs="Times New Roman"/>
          <w:b/>
          <w:bCs/>
          <w:sz w:val="24"/>
          <w:szCs w:val="24"/>
        </w:rPr>
      </w:pPr>
      <w:r>
        <w:rPr>
          <w:rFonts w:ascii="Times New Roman" w:eastAsia="Calibri" w:hAnsi="Times New Roman" w:cs="Times New Roman"/>
          <w:b/>
          <w:bCs/>
          <w:sz w:val="24"/>
          <w:szCs w:val="24"/>
        </w:rPr>
        <w:t>Контрольные задания:</w:t>
      </w:r>
    </w:p>
    <w:p w:rsidR="00B505C5" w:rsidRPr="00CF10BA" w:rsidRDefault="00B505C5" w:rsidP="00B505C5">
      <w:pPr>
        <w:spacing w:after="0"/>
        <w:rPr>
          <w:rFonts w:ascii="Times New Roman" w:eastAsia="Calibri" w:hAnsi="Times New Roman" w:cs="Times New Roman"/>
          <w:bCs/>
          <w:sz w:val="24"/>
          <w:szCs w:val="24"/>
        </w:rPr>
      </w:pPr>
      <w:r w:rsidRPr="00CF10BA">
        <w:rPr>
          <w:rFonts w:ascii="Times New Roman" w:eastAsia="Calibri" w:hAnsi="Times New Roman" w:cs="Times New Roman"/>
          <w:bCs/>
          <w:sz w:val="24"/>
          <w:szCs w:val="24"/>
        </w:rPr>
        <w:t>1. Какие документы необходимы для регистрации индивидуального предпринимателя?</w:t>
      </w:r>
    </w:p>
    <w:p w:rsidR="00B505C5" w:rsidRPr="00CF10BA" w:rsidRDefault="00B505C5" w:rsidP="00B505C5">
      <w:pPr>
        <w:spacing w:after="0"/>
        <w:rPr>
          <w:rFonts w:ascii="Times New Roman" w:eastAsia="Calibri" w:hAnsi="Times New Roman" w:cs="Times New Roman"/>
          <w:bCs/>
          <w:sz w:val="24"/>
          <w:szCs w:val="24"/>
        </w:rPr>
      </w:pPr>
      <w:r w:rsidRPr="00CF10BA">
        <w:rPr>
          <w:rFonts w:ascii="Times New Roman" w:eastAsia="Calibri" w:hAnsi="Times New Roman" w:cs="Times New Roman"/>
          <w:bCs/>
          <w:sz w:val="24"/>
          <w:szCs w:val="24"/>
        </w:rPr>
        <w:t xml:space="preserve">2. Охарактеризуйте </w:t>
      </w:r>
      <w:proofErr w:type="gramStart"/>
      <w:r w:rsidRPr="00CF10BA">
        <w:rPr>
          <w:rFonts w:ascii="Times New Roman" w:eastAsia="Calibri" w:hAnsi="Times New Roman" w:cs="Times New Roman"/>
          <w:bCs/>
          <w:sz w:val="24"/>
          <w:szCs w:val="24"/>
        </w:rPr>
        <w:t>основные  этапы</w:t>
      </w:r>
      <w:proofErr w:type="gramEnd"/>
      <w:r w:rsidRPr="00CF10BA">
        <w:rPr>
          <w:rFonts w:ascii="Times New Roman" w:eastAsia="Calibri" w:hAnsi="Times New Roman" w:cs="Times New Roman"/>
          <w:bCs/>
          <w:sz w:val="24"/>
          <w:szCs w:val="24"/>
        </w:rPr>
        <w:t xml:space="preserve"> регистрации   индивидуального предпринимателя?</w:t>
      </w:r>
    </w:p>
    <w:p w:rsidR="00B505C5" w:rsidRPr="00CF10BA" w:rsidRDefault="00B505C5" w:rsidP="00B505C5">
      <w:pPr>
        <w:spacing w:after="0"/>
        <w:rPr>
          <w:rFonts w:ascii="Times New Roman" w:hAnsi="Times New Roman" w:cs="Times New Roman"/>
          <w:color w:val="242424"/>
          <w:sz w:val="24"/>
          <w:szCs w:val="24"/>
        </w:rPr>
      </w:pPr>
      <w:r w:rsidRPr="00CF10BA">
        <w:rPr>
          <w:rFonts w:ascii="Times New Roman" w:eastAsia="Calibri" w:hAnsi="Times New Roman" w:cs="Times New Roman"/>
          <w:bCs/>
          <w:sz w:val="24"/>
          <w:szCs w:val="24"/>
        </w:rPr>
        <w:t xml:space="preserve">3. Что </w:t>
      </w:r>
      <w:r w:rsidRPr="00CF10BA">
        <w:rPr>
          <w:rFonts w:ascii="Times New Roman" w:eastAsia="Times New Roman" w:hAnsi="Times New Roman" w:cs="Times New Roman"/>
          <w:bCs/>
          <w:color w:val="000000"/>
          <w:sz w:val="24"/>
          <w:szCs w:val="24"/>
          <w:lang w:eastAsia="ru-RU"/>
        </w:rPr>
        <w:t>необходимо определить</w:t>
      </w:r>
      <w:r w:rsidRPr="00CF10BA">
        <w:rPr>
          <w:rFonts w:ascii="Times New Roman" w:eastAsia="Times New Roman" w:hAnsi="Times New Roman" w:cs="Times New Roman"/>
          <w:color w:val="000000"/>
          <w:sz w:val="24"/>
          <w:szCs w:val="24"/>
          <w:lang w:eastAsia="ru-RU"/>
        </w:rPr>
        <w:t xml:space="preserve"> для </w:t>
      </w:r>
      <w:proofErr w:type="gramStart"/>
      <w:r w:rsidRPr="00CF10BA">
        <w:rPr>
          <w:rFonts w:ascii="Times New Roman" w:eastAsia="Times New Roman" w:hAnsi="Times New Roman" w:cs="Times New Roman"/>
          <w:color w:val="000000"/>
          <w:sz w:val="24"/>
          <w:szCs w:val="24"/>
          <w:lang w:eastAsia="ru-RU"/>
        </w:rPr>
        <w:t xml:space="preserve">регистрации </w:t>
      </w:r>
      <w:r w:rsidRPr="00CF10BA">
        <w:rPr>
          <w:rFonts w:ascii="Times New Roman" w:hAnsi="Times New Roman" w:cs="Times New Roman"/>
          <w:color w:val="242424"/>
          <w:sz w:val="24"/>
          <w:szCs w:val="24"/>
        </w:rPr>
        <w:t xml:space="preserve"> коммерческих</w:t>
      </w:r>
      <w:proofErr w:type="gramEnd"/>
      <w:r w:rsidRPr="00CF10BA">
        <w:rPr>
          <w:rFonts w:ascii="Times New Roman" w:hAnsi="Times New Roman" w:cs="Times New Roman"/>
          <w:color w:val="242424"/>
          <w:sz w:val="24"/>
          <w:szCs w:val="24"/>
        </w:rPr>
        <w:t xml:space="preserve"> организаций?</w:t>
      </w:r>
      <w:bookmarkStart w:id="0" w:name="_GoBack"/>
      <w:bookmarkEnd w:id="0"/>
    </w:p>
    <w:p w:rsidR="00B505C5" w:rsidRPr="004C5F8B" w:rsidRDefault="00B505C5" w:rsidP="004C5F8B">
      <w:pPr>
        <w:spacing w:after="0"/>
        <w:jc w:val="both"/>
        <w:rPr>
          <w:rFonts w:ascii="Times New Roman" w:eastAsia="Times New Roman" w:hAnsi="Times New Roman" w:cs="Times New Roman"/>
          <w:color w:val="000000"/>
          <w:sz w:val="24"/>
          <w:szCs w:val="24"/>
          <w:lang w:eastAsia="ru-RU"/>
        </w:rPr>
      </w:pPr>
      <w:proofErr w:type="gramStart"/>
      <w:r w:rsidRPr="00CF10BA">
        <w:rPr>
          <w:rFonts w:ascii="Times New Roman" w:hAnsi="Times New Roman" w:cs="Times New Roman"/>
          <w:color w:val="242424"/>
          <w:sz w:val="24"/>
          <w:szCs w:val="24"/>
        </w:rPr>
        <w:t>4  Охарактеризуйте</w:t>
      </w:r>
      <w:proofErr w:type="gramEnd"/>
      <w:r w:rsidRPr="00CF10BA">
        <w:rPr>
          <w:rFonts w:ascii="Times New Roman" w:hAnsi="Times New Roman" w:cs="Times New Roman"/>
          <w:color w:val="242424"/>
          <w:sz w:val="24"/>
          <w:szCs w:val="24"/>
        </w:rPr>
        <w:t xml:space="preserve"> основные этапы  </w:t>
      </w:r>
      <w:r w:rsidRPr="00CF10BA">
        <w:rPr>
          <w:rFonts w:ascii="Times New Roman" w:eastAsia="Times New Roman" w:hAnsi="Times New Roman" w:cs="Times New Roman"/>
          <w:color w:val="000000"/>
          <w:sz w:val="24"/>
          <w:szCs w:val="24"/>
          <w:lang w:eastAsia="ru-RU"/>
        </w:rPr>
        <w:t xml:space="preserve">процедуры </w:t>
      </w:r>
      <w:proofErr w:type="spellStart"/>
      <w:r w:rsidRPr="00CF10BA">
        <w:rPr>
          <w:rFonts w:ascii="Times New Roman" w:eastAsia="Times New Roman" w:hAnsi="Times New Roman" w:cs="Times New Roman"/>
          <w:color w:val="000000"/>
          <w:sz w:val="24"/>
          <w:szCs w:val="24"/>
          <w:lang w:eastAsia="ru-RU"/>
        </w:rPr>
        <w:t>госрегистрации</w:t>
      </w:r>
      <w:proofErr w:type="spellEnd"/>
      <w:r w:rsidRPr="00CF10BA">
        <w:rPr>
          <w:rFonts w:ascii="Times New Roman" w:eastAsia="Times New Roman" w:hAnsi="Times New Roman" w:cs="Times New Roman"/>
          <w:color w:val="000000"/>
          <w:sz w:val="24"/>
          <w:szCs w:val="24"/>
          <w:lang w:eastAsia="ru-RU"/>
        </w:rPr>
        <w:t xml:space="preserve">  коммерческих организаций?</w:t>
      </w:r>
    </w:p>
    <w:p w:rsidR="00B505C5" w:rsidRPr="00CA114B" w:rsidRDefault="00B505C5" w:rsidP="00B505C5">
      <w:pPr>
        <w:pStyle w:val="a3"/>
        <w:spacing w:after="0"/>
        <w:rPr>
          <w:rFonts w:ascii="Times New Roman" w:eastAsia="Calibri" w:hAnsi="Times New Roman" w:cs="Times New Roman"/>
          <w:bCs/>
          <w:sz w:val="24"/>
          <w:szCs w:val="24"/>
        </w:rPr>
      </w:pPr>
    </w:p>
    <w:p w:rsidR="00B505C5" w:rsidRPr="00CA114B" w:rsidRDefault="00B505C5" w:rsidP="004C5F8B">
      <w:pPr>
        <w:pStyle w:val="a3"/>
        <w:numPr>
          <w:ilvl w:val="0"/>
          <w:numId w:val="4"/>
        </w:numPr>
        <w:spacing w:after="0" w:line="240" w:lineRule="auto"/>
        <w:ind w:right="-143"/>
        <w:jc w:val="center"/>
        <w:rPr>
          <w:rFonts w:ascii="Times New Roman" w:eastAsia="Calibri" w:hAnsi="Times New Roman" w:cs="Times New Roman"/>
          <w:bCs/>
          <w:sz w:val="24"/>
          <w:szCs w:val="24"/>
        </w:rPr>
      </w:pPr>
      <w:proofErr w:type="gramStart"/>
      <w:r w:rsidRPr="00CA114B">
        <w:rPr>
          <w:rFonts w:ascii="Times New Roman" w:eastAsia="Calibri" w:hAnsi="Times New Roman" w:cs="Times New Roman"/>
          <w:b/>
          <w:bCs/>
          <w:sz w:val="24"/>
          <w:szCs w:val="24"/>
        </w:rPr>
        <w:t>Процедура  регистрации</w:t>
      </w:r>
      <w:proofErr w:type="gramEnd"/>
      <w:r w:rsidRPr="00CA114B">
        <w:rPr>
          <w:rFonts w:ascii="Times New Roman" w:eastAsia="Calibri" w:hAnsi="Times New Roman" w:cs="Times New Roman"/>
          <w:b/>
          <w:bCs/>
          <w:sz w:val="24"/>
          <w:szCs w:val="24"/>
        </w:rPr>
        <w:t xml:space="preserve"> индивидуальных предпринимателей</w:t>
      </w:r>
      <w:r w:rsidRPr="00CA114B">
        <w:rPr>
          <w:rFonts w:ascii="Times New Roman" w:eastAsia="Calibri" w:hAnsi="Times New Roman" w:cs="Times New Roman"/>
          <w:bCs/>
          <w:sz w:val="24"/>
          <w:szCs w:val="24"/>
        </w:rPr>
        <w:t>.</w:t>
      </w:r>
    </w:p>
    <w:p w:rsidR="00B505C5" w:rsidRPr="00CA114B" w:rsidRDefault="00B505C5" w:rsidP="004C5F8B">
      <w:pPr>
        <w:spacing w:before="240" w:after="240"/>
        <w:ind w:right="-143" w:firstLine="709"/>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 xml:space="preserve">Регистрировать ИП уполномочены сотрудники налоговой инспекции. При этом важно не ошибиться с выбором конкретной ИФНС: в общем случае место регистрации индивидуального предпринимателя определяется по месту жительства (по прописке) физического лица. Если место регистрации в паспорте отсутствует, можно зарегистрировать бизнес по месту пребывания. Уточнить координаты инспекции поможет специальный </w:t>
      </w:r>
      <w:hyperlink r:id="rId5" w:tgtFrame="_blank" w:history="1">
        <w:r w:rsidRPr="00CA114B">
          <w:rPr>
            <w:rFonts w:ascii="Times New Roman" w:eastAsia="Times New Roman" w:hAnsi="Times New Roman" w:cs="Times New Roman"/>
            <w:sz w:val="24"/>
            <w:szCs w:val="24"/>
            <w:u w:val="single"/>
            <w:lang w:eastAsia="ru-RU"/>
          </w:rPr>
          <w:t>сервис налоговой службы</w:t>
        </w:r>
      </w:hyperlink>
      <w:r w:rsidRPr="00CA114B">
        <w:rPr>
          <w:rFonts w:ascii="Times New Roman" w:eastAsia="Times New Roman" w:hAnsi="Times New Roman" w:cs="Times New Roman"/>
          <w:sz w:val="24"/>
          <w:szCs w:val="24"/>
          <w:lang w:eastAsia="ru-RU"/>
        </w:rPr>
        <w:t>. Выберите из списка субъект РФ, введите индекс (можно пропустить, в этом случае он будет определен автоматически), название улицы, номер дома — и система определит код ИФНС, куда следует направить заявление о регистрации в качестве индивидуального предпринимателя.</w:t>
      </w:r>
    </w:p>
    <w:p w:rsidR="00B505C5" w:rsidRPr="00CA114B" w:rsidRDefault="00B505C5" w:rsidP="004C5F8B">
      <w:pPr>
        <w:spacing w:before="158" w:after="158"/>
        <w:ind w:right="-143" w:firstLine="709"/>
        <w:jc w:val="both"/>
        <w:outlineLvl w:val="1"/>
        <w:rPr>
          <w:rFonts w:ascii="Times New Roman" w:eastAsia="Times New Roman" w:hAnsi="Times New Roman" w:cs="Times New Roman"/>
          <w:b/>
          <w:sz w:val="24"/>
          <w:szCs w:val="24"/>
          <w:lang w:eastAsia="ru-RU"/>
        </w:rPr>
      </w:pPr>
      <w:r w:rsidRPr="00CA114B">
        <w:rPr>
          <w:rFonts w:ascii="Times New Roman" w:eastAsia="Times New Roman" w:hAnsi="Times New Roman" w:cs="Times New Roman"/>
          <w:b/>
          <w:sz w:val="24"/>
          <w:szCs w:val="24"/>
          <w:lang w:eastAsia="ru-RU"/>
        </w:rPr>
        <w:t>Документы для регистрации индивидуального предпринимателя</w:t>
      </w:r>
    </w:p>
    <w:p w:rsidR="00B505C5" w:rsidRPr="00CA114B" w:rsidRDefault="00B505C5" w:rsidP="004C5F8B">
      <w:pPr>
        <w:spacing w:before="240" w:after="240"/>
        <w:ind w:right="-143" w:firstLine="709"/>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Чтобы зарегистрировать ИП, понадобится:</w:t>
      </w:r>
    </w:p>
    <w:p w:rsidR="00B505C5" w:rsidRPr="00CA114B" w:rsidRDefault="00B505C5" w:rsidP="004C5F8B">
      <w:pPr>
        <w:numPr>
          <w:ilvl w:val="0"/>
          <w:numId w:val="5"/>
        </w:numPr>
        <w:spacing w:after="0"/>
        <w:ind w:left="0" w:right="-143" w:firstLine="709"/>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 xml:space="preserve">заявление о государственной регистрации индивидуального предпринимателя по форме </w:t>
      </w:r>
      <w:hyperlink r:id="rId6" w:tgtFrame="_blank" w:history="1">
        <w:r w:rsidRPr="00CA114B">
          <w:rPr>
            <w:rFonts w:ascii="Times New Roman" w:eastAsia="Times New Roman" w:hAnsi="Times New Roman" w:cs="Times New Roman"/>
            <w:sz w:val="24"/>
            <w:szCs w:val="24"/>
            <w:u w:val="single"/>
            <w:lang w:eastAsia="ru-RU"/>
          </w:rPr>
          <w:t>Р21001</w:t>
        </w:r>
      </w:hyperlink>
      <w:r w:rsidRPr="00CA114B">
        <w:rPr>
          <w:rFonts w:ascii="Times New Roman" w:eastAsia="Times New Roman" w:hAnsi="Times New Roman" w:cs="Times New Roman"/>
          <w:sz w:val="24"/>
          <w:szCs w:val="24"/>
          <w:lang w:eastAsia="ru-RU"/>
        </w:rPr>
        <w:t xml:space="preserve"> (1 экземпляр);</w:t>
      </w:r>
    </w:p>
    <w:p w:rsidR="00B505C5" w:rsidRPr="00CA114B" w:rsidRDefault="004C5F8B" w:rsidP="004C5F8B">
      <w:pPr>
        <w:numPr>
          <w:ilvl w:val="0"/>
          <w:numId w:val="5"/>
        </w:numPr>
        <w:spacing w:after="0"/>
        <w:ind w:left="0" w:right="-143" w:firstLine="709"/>
        <w:jc w:val="both"/>
        <w:rPr>
          <w:rFonts w:ascii="Times New Roman" w:eastAsia="Times New Roman" w:hAnsi="Times New Roman" w:cs="Times New Roman"/>
          <w:sz w:val="24"/>
          <w:szCs w:val="24"/>
          <w:lang w:eastAsia="ru-RU"/>
        </w:rPr>
      </w:pPr>
      <w:hyperlink r:id="rId7" w:tgtFrame="_blank" w:history="1">
        <w:r w:rsidR="00B505C5" w:rsidRPr="00CA114B">
          <w:rPr>
            <w:rFonts w:ascii="Times New Roman" w:eastAsia="Times New Roman" w:hAnsi="Times New Roman" w:cs="Times New Roman"/>
            <w:sz w:val="24"/>
            <w:szCs w:val="24"/>
            <w:u w:val="single"/>
            <w:lang w:eastAsia="ru-RU"/>
          </w:rPr>
          <w:t>квитанция</w:t>
        </w:r>
      </w:hyperlink>
      <w:r w:rsidR="00B505C5" w:rsidRPr="00CA114B">
        <w:rPr>
          <w:rFonts w:ascii="Times New Roman" w:eastAsia="Times New Roman" w:hAnsi="Times New Roman" w:cs="Times New Roman"/>
          <w:sz w:val="24"/>
          <w:szCs w:val="24"/>
          <w:lang w:eastAsia="ru-RU"/>
        </w:rPr>
        <w:t xml:space="preserve"> об оплате пошлины за государственную регистрацию ИП (1 экз.);</w:t>
      </w:r>
    </w:p>
    <w:p w:rsidR="00B505C5" w:rsidRPr="00CA114B" w:rsidRDefault="00B505C5" w:rsidP="004C5F8B">
      <w:pPr>
        <w:numPr>
          <w:ilvl w:val="0"/>
          <w:numId w:val="5"/>
        </w:numPr>
        <w:spacing w:after="0"/>
        <w:ind w:left="0" w:right="-143" w:firstLine="709"/>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копия основного документа, удостоверяющего личность: россияне копируют паспорт гражданина РФ, иностранцы предоставляют нотариальный перевод своего документа, а также копию вида на жительство или разрешения на временное пребывание в России.</w:t>
      </w:r>
    </w:p>
    <w:p w:rsidR="00B505C5" w:rsidRPr="00CA114B" w:rsidRDefault="00B505C5" w:rsidP="004C5F8B">
      <w:pPr>
        <w:numPr>
          <w:ilvl w:val="0"/>
          <w:numId w:val="5"/>
        </w:numPr>
        <w:spacing w:after="0"/>
        <w:ind w:left="0" w:right="-143" w:firstLine="709"/>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 xml:space="preserve">Кроме того, если ИП желает платить налоги по упрощенной системе, ему стоит вместе с заполненной формой Р21001 подать и </w:t>
      </w:r>
      <w:hyperlink r:id="rId8" w:anchor="u1" w:tgtFrame="_blank" w:history="1">
        <w:r w:rsidRPr="00CA114B">
          <w:rPr>
            <w:rFonts w:ascii="Times New Roman" w:eastAsia="Times New Roman" w:hAnsi="Times New Roman" w:cs="Times New Roman"/>
            <w:sz w:val="24"/>
            <w:szCs w:val="24"/>
            <w:u w:val="single"/>
            <w:lang w:eastAsia="ru-RU"/>
          </w:rPr>
          <w:t>заявление о переходе на УСН</w:t>
        </w:r>
      </w:hyperlink>
      <w:r w:rsidRPr="00CA114B">
        <w:rPr>
          <w:rFonts w:ascii="Times New Roman" w:eastAsia="Times New Roman" w:hAnsi="Times New Roman" w:cs="Times New Roman"/>
          <w:sz w:val="24"/>
          <w:szCs w:val="24"/>
          <w:lang w:eastAsia="ru-RU"/>
        </w:rPr>
        <w:t xml:space="preserve"> (в двух экземплярах, но в некоторых ИФНС запрашивают три).</w:t>
      </w:r>
    </w:p>
    <w:p w:rsidR="00B505C5" w:rsidRPr="00CA114B" w:rsidRDefault="00B505C5" w:rsidP="004C5F8B">
      <w:pPr>
        <w:spacing w:before="240" w:after="240"/>
        <w:ind w:right="-143" w:firstLine="709"/>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lastRenderedPageBreak/>
        <w:t>Заверять нотариально заявление и копию паспорта при личной подаче документов не требуется. Если вы регистрируете ИП через доверенное лицо, то у нотариуса надо подготовить доверенность, а сами документы заверить нотариально.</w:t>
      </w:r>
    </w:p>
    <w:p w:rsidR="00B505C5" w:rsidRPr="00CA114B" w:rsidRDefault="00B505C5" w:rsidP="004C5F8B">
      <w:pPr>
        <w:spacing w:before="158" w:after="158"/>
        <w:ind w:right="-143" w:firstLine="709"/>
        <w:jc w:val="both"/>
        <w:outlineLvl w:val="1"/>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Регистрация индивидуального предпринимателя: пошаговая инструкция</w:t>
      </w:r>
    </w:p>
    <w:p w:rsidR="00B505C5" w:rsidRPr="00CA114B" w:rsidRDefault="00B505C5" w:rsidP="004C5F8B">
      <w:pPr>
        <w:numPr>
          <w:ilvl w:val="0"/>
          <w:numId w:val="6"/>
        </w:numPr>
        <w:spacing w:after="0"/>
        <w:ind w:left="0" w:right="-143" w:firstLine="709"/>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 xml:space="preserve">Определитесь, пройдете ли вы процедуру регистрации индивидуального предпринимателя самостоятельно или прибегнете к услугам </w:t>
      </w:r>
      <w:hyperlink r:id="rId9" w:tgtFrame="_blank" w:history="1">
        <w:r w:rsidRPr="00CA114B">
          <w:rPr>
            <w:rFonts w:ascii="Times New Roman" w:eastAsia="Times New Roman" w:hAnsi="Times New Roman" w:cs="Times New Roman"/>
            <w:sz w:val="24"/>
            <w:szCs w:val="24"/>
            <w:u w:val="single"/>
            <w:lang w:eastAsia="ru-RU"/>
          </w:rPr>
          <w:t>профессиональных регистраторов</w:t>
        </w:r>
      </w:hyperlink>
      <w:r w:rsidRPr="00CA114B">
        <w:rPr>
          <w:rFonts w:ascii="Times New Roman" w:eastAsia="Times New Roman" w:hAnsi="Times New Roman" w:cs="Times New Roman"/>
          <w:sz w:val="24"/>
          <w:szCs w:val="24"/>
          <w:lang w:eastAsia="ru-RU"/>
        </w:rPr>
        <w:t xml:space="preserve">. </w:t>
      </w:r>
    </w:p>
    <w:p w:rsidR="00B505C5" w:rsidRPr="00CA114B" w:rsidRDefault="00B505C5" w:rsidP="004C5F8B">
      <w:pPr>
        <w:numPr>
          <w:ilvl w:val="0"/>
          <w:numId w:val="6"/>
        </w:numPr>
        <w:spacing w:after="0"/>
        <w:ind w:left="0" w:right="-143" w:firstLine="709"/>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 xml:space="preserve">Выберите из </w:t>
      </w:r>
      <w:hyperlink r:id="rId10" w:tgtFrame="_blank" w:history="1">
        <w:r w:rsidRPr="00CA114B">
          <w:rPr>
            <w:rFonts w:ascii="Times New Roman" w:eastAsia="Times New Roman" w:hAnsi="Times New Roman" w:cs="Times New Roman"/>
            <w:sz w:val="24"/>
            <w:szCs w:val="24"/>
            <w:u w:val="single"/>
            <w:lang w:eastAsia="ru-RU"/>
          </w:rPr>
          <w:t>ОКВЭД</w:t>
        </w:r>
      </w:hyperlink>
      <w:r w:rsidRPr="00CA114B">
        <w:rPr>
          <w:rFonts w:ascii="Times New Roman" w:eastAsia="Times New Roman" w:hAnsi="Times New Roman" w:cs="Times New Roman"/>
          <w:sz w:val="24"/>
          <w:szCs w:val="24"/>
          <w:lang w:eastAsia="ru-RU"/>
        </w:rPr>
        <w:t xml:space="preserve"> коды для вашего бизнеса. Коды унифицируют представление видов предпринимательской деятельности, их заносят в государственные реестры ИП. Будущий ИП вправе выбрать неограниченное число кодов, однако в этом нет смысла: при необходимости новый код можно добавить потом, а для регистрации ИП важно знать коды, описывающие ваш бизнес, и решить, который из них будет выполнять роль основного (выбирайте вид деятельности, который считаете главным источником вашего будущего дохода). Сориентироваться в главах Классификатора вам поможет информация на нашем сайте.</w:t>
      </w:r>
    </w:p>
    <w:p w:rsidR="00B505C5" w:rsidRPr="00CA114B" w:rsidRDefault="00B505C5" w:rsidP="004C5F8B">
      <w:pPr>
        <w:numPr>
          <w:ilvl w:val="0"/>
          <w:numId w:val="6"/>
        </w:numPr>
        <w:spacing w:after="0"/>
        <w:ind w:left="0" w:right="-143" w:firstLine="709"/>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Заполните форму заявления на регистрацию индивидуального предпринимателя. К отказу в регистрации ИП часто приводят именно ошибки в заявлении, поэтому оформлять вручную его не стоит — сделайте это на компьютере или в нашем сервисе. Подписывать заявление нужно в присутствии сотрудника регистрирующего органа или — в случае подачи документов через доверенное лицо — в присутствии нотариуса.</w:t>
      </w:r>
    </w:p>
    <w:p w:rsidR="00B505C5" w:rsidRPr="00CA114B" w:rsidRDefault="00B505C5" w:rsidP="004C5F8B">
      <w:pPr>
        <w:numPr>
          <w:ilvl w:val="0"/>
          <w:numId w:val="6"/>
        </w:numPr>
        <w:spacing w:after="0"/>
        <w:ind w:left="0" w:right="-143" w:firstLine="709"/>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 xml:space="preserve">Оплатите пошлину. Регистрация индивидуального предпринимателя в 2019 году обходится в 800 рублей. Оплата пошлины по некорректным реквизитам повлечет за собой отказ в регистрации ИП. Чтобы свести к нулю вероятность ошибки и не заполнять квитанцию вручную, есть смысл прибегнуть к </w:t>
      </w:r>
      <w:hyperlink r:id="rId11" w:tgtFrame="_blank" w:history="1">
        <w:r w:rsidRPr="00CA114B">
          <w:rPr>
            <w:rFonts w:ascii="Times New Roman" w:eastAsia="Times New Roman" w:hAnsi="Times New Roman" w:cs="Times New Roman"/>
            <w:sz w:val="24"/>
            <w:szCs w:val="24"/>
            <w:u w:val="single"/>
            <w:lang w:eastAsia="ru-RU"/>
          </w:rPr>
          <w:t>специальному сервису ФНС</w:t>
        </w:r>
      </w:hyperlink>
      <w:r w:rsidRPr="00CA114B">
        <w:rPr>
          <w:rFonts w:ascii="Times New Roman" w:eastAsia="Times New Roman" w:hAnsi="Times New Roman" w:cs="Times New Roman"/>
          <w:sz w:val="24"/>
          <w:szCs w:val="24"/>
          <w:lang w:eastAsia="ru-RU"/>
        </w:rPr>
        <w:t xml:space="preserve"> или готовить все документы с нашим сервисом.</w:t>
      </w:r>
    </w:p>
    <w:p w:rsidR="00B505C5" w:rsidRPr="00CA114B" w:rsidRDefault="00B505C5" w:rsidP="004C5F8B">
      <w:pPr>
        <w:numPr>
          <w:ilvl w:val="0"/>
          <w:numId w:val="6"/>
        </w:numPr>
        <w:spacing w:after="0"/>
        <w:ind w:left="0" w:right="-143" w:firstLine="709"/>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 xml:space="preserve">Выберите </w:t>
      </w:r>
      <w:hyperlink r:id="rId12" w:tgtFrame="_blank" w:history="1">
        <w:r w:rsidRPr="00CA114B">
          <w:rPr>
            <w:rFonts w:ascii="Times New Roman" w:eastAsia="Times New Roman" w:hAnsi="Times New Roman" w:cs="Times New Roman"/>
            <w:sz w:val="24"/>
            <w:szCs w:val="24"/>
            <w:u w:val="single"/>
            <w:lang w:eastAsia="ru-RU"/>
          </w:rPr>
          <w:t>систему налогообложения</w:t>
        </w:r>
      </w:hyperlink>
      <w:r w:rsidRPr="00CA114B">
        <w:rPr>
          <w:rFonts w:ascii="Times New Roman" w:eastAsia="Times New Roman" w:hAnsi="Times New Roman" w:cs="Times New Roman"/>
          <w:sz w:val="24"/>
          <w:szCs w:val="24"/>
          <w:lang w:eastAsia="ru-RU"/>
        </w:rPr>
        <w:t>. Важно сделать выбор на данном этапе, если в ваши планы не входит оставаться на общей системе налогообложения, которая применяется по умолчанию. Налоги на ОСНО ощутимо скажутся на благосостоянии начинающего предпринимателя, поэтому, если направление вашей деятельности позволяет, лучше перейти на один из льготных режимов, подготовив соответствующее заявление.</w:t>
      </w:r>
    </w:p>
    <w:p w:rsidR="00B505C5" w:rsidRPr="00CA114B" w:rsidRDefault="00B505C5" w:rsidP="004C5F8B">
      <w:pPr>
        <w:numPr>
          <w:ilvl w:val="0"/>
          <w:numId w:val="6"/>
        </w:numPr>
        <w:spacing w:after="0"/>
        <w:ind w:left="0" w:right="-143" w:firstLine="709"/>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Сделайте ксерокопию паспорта (нотариальный перевод — для иностранцев) и подготовьте документы к подаче. Скреплять документы не нужно, а подпись в заявлении необходимо поставить лишь в том случае, если подавать документы будет доверенное лицо, — подпись заверит нотариус. При этом по поводу получения документов в заявлении должно быть указано “выдать заявителю или лицу, действующему на основании доверенности”.</w:t>
      </w:r>
    </w:p>
    <w:p w:rsidR="00B505C5" w:rsidRPr="00CA114B" w:rsidRDefault="00B505C5" w:rsidP="004C5F8B">
      <w:pPr>
        <w:numPr>
          <w:ilvl w:val="0"/>
          <w:numId w:val="6"/>
        </w:numPr>
        <w:spacing w:after="0"/>
        <w:ind w:left="0" w:right="-143" w:firstLine="709"/>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Подайте документы в вашу инспекцию. Сотрудник, принимающий документы, попросит поставить подпись в заявлении, если заявитель подает документы лично (о необходимости подписи важно помнить и самому заявителю, иначе он рискует получить отказ в регистрации). Факт получения документов подтверждает расписка.</w:t>
      </w:r>
    </w:p>
    <w:p w:rsidR="00B505C5" w:rsidRPr="00CA114B" w:rsidRDefault="00B505C5" w:rsidP="004C5F8B">
      <w:pPr>
        <w:numPr>
          <w:ilvl w:val="0"/>
          <w:numId w:val="6"/>
        </w:numPr>
        <w:spacing w:before="240" w:after="240"/>
        <w:ind w:left="0" w:right="-143" w:firstLine="709"/>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 xml:space="preserve">В назначенный день явитесь за ответом. В случае положительного решения ИП получает </w:t>
      </w:r>
      <w:r w:rsidRPr="00CA114B">
        <w:rPr>
          <w:rFonts w:ascii="Times New Roman" w:eastAsia="Times New Roman" w:hAnsi="Times New Roman" w:cs="Times New Roman"/>
          <w:b/>
          <w:sz w:val="24"/>
          <w:szCs w:val="24"/>
          <w:lang w:eastAsia="ru-RU"/>
        </w:rPr>
        <w:t>свидетельство о государственной регистрации, свидетельство о постановке на налоговый учет и лист записи из единого реестра,</w:t>
      </w:r>
      <w:r w:rsidRPr="00CA114B">
        <w:rPr>
          <w:rFonts w:ascii="Times New Roman" w:eastAsia="Times New Roman" w:hAnsi="Times New Roman" w:cs="Times New Roman"/>
          <w:sz w:val="24"/>
          <w:szCs w:val="24"/>
          <w:lang w:eastAsia="ru-RU"/>
        </w:rPr>
        <w:t xml:space="preserve"> который содержит сведения о государственной регистрации индивидуальных предпринимателей (ЕГРИП). </w:t>
      </w:r>
    </w:p>
    <w:p w:rsidR="00B505C5" w:rsidRPr="00CA114B" w:rsidRDefault="00B505C5" w:rsidP="004C5F8B">
      <w:pPr>
        <w:spacing w:before="240" w:after="240"/>
        <w:ind w:right="-143" w:firstLine="708"/>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 xml:space="preserve">Если </w:t>
      </w:r>
      <w:hyperlink r:id="rId13" w:tgtFrame="_blank" w:history="1">
        <w:r w:rsidRPr="00CA114B">
          <w:rPr>
            <w:rFonts w:ascii="Times New Roman" w:eastAsia="Times New Roman" w:hAnsi="Times New Roman" w:cs="Times New Roman"/>
            <w:sz w:val="24"/>
            <w:szCs w:val="24"/>
            <w:u w:val="single"/>
            <w:lang w:eastAsia="ru-RU"/>
          </w:rPr>
          <w:t>в регистрации ИП было отказано</w:t>
        </w:r>
      </w:hyperlink>
      <w:r w:rsidRPr="00CA114B">
        <w:rPr>
          <w:rFonts w:ascii="Times New Roman" w:eastAsia="Times New Roman" w:hAnsi="Times New Roman" w:cs="Times New Roman"/>
          <w:sz w:val="24"/>
          <w:szCs w:val="24"/>
          <w:lang w:eastAsia="ru-RU"/>
        </w:rPr>
        <w:t>, и несостоявшийся предприниматель не усматривает в этом своей вины, он имеет право обратиться в вышестоящие инстанции, чтобы обжаловать решение. В случаях, когда суд или налоговая встают на сторону заявителя, его зарегистрируют без повторной оплаты государственной пошлины и выдадут заветное свидетельство о государственной регистрации индивидуального предпринимателя.</w:t>
      </w:r>
    </w:p>
    <w:p w:rsidR="00B505C5" w:rsidRPr="00CA114B" w:rsidRDefault="00B505C5" w:rsidP="004C5F8B">
      <w:pPr>
        <w:pStyle w:val="a4"/>
        <w:ind w:right="-143" w:firstLine="708"/>
        <w:jc w:val="both"/>
        <w:rPr>
          <w:rFonts w:ascii="Open Sans" w:hAnsi="Open Sans"/>
        </w:rPr>
      </w:pPr>
      <w:r w:rsidRPr="00CA114B">
        <w:rPr>
          <w:rFonts w:ascii="Open Sans" w:hAnsi="Open Sans"/>
        </w:rPr>
        <w:t>Государственная регистрация предпринимателей осуществляется регистрирующим органом в день представления, либо в 3-дневный срок с момента получения документа почте. В тот же срок заявителю выдается (высылается по почте) бессрочное свидетельство о регистрации в качестве предпринимателя.</w:t>
      </w:r>
    </w:p>
    <w:p w:rsidR="00B505C5" w:rsidRPr="00CA114B" w:rsidRDefault="00B505C5" w:rsidP="004C5F8B">
      <w:pPr>
        <w:pStyle w:val="a4"/>
        <w:ind w:right="-143" w:firstLine="708"/>
        <w:jc w:val="both"/>
        <w:rPr>
          <w:rFonts w:ascii="Open Sans" w:hAnsi="Open Sans"/>
        </w:rPr>
      </w:pPr>
      <w:r w:rsidRPr="00CA114B">
        <w:rPr>
          <w:rFonts w:ascii="Open Sans" w:hAnsi="Open Sans"/>
        </w:rPr>
        <w:t>Занятие предпринимательской деятельностью, не зарегистрированной в установленном порядке (не указанной в выданном гражданину свидетельстве), отказ гражданина предъявить свидетельство о регистрации должностному лицу налогового органа влекут за собой административную ответственность гражданина в соответствии с законодательством Российской Федерации, а также право налогового органа обратиться в суд с иском о взыскании в доход государства всех доходов, полученных от деятельности, осуществляемой с нарушением законодательства.</w:t>
      </w:r>
    </w:p>
    <w:p w:rsidR="00B505C5" w:rsidRPr="00CA114B" w:rsidRDefault="00B505C5" w:rsidP="004C5F8B">
      <w:pPr>
        <w:pStyle w:val="a4"/>
        <w:ind w:right="-143" w:firstLine="708"/>
        <w:jc w:val="both"/>
      </w:pPr>
      <w:r w:rsidRPr="00CA114B">
        <w:t>При изменении или дополнении видов деятельности необходимо проходить процедуру регистрации заново (с новой уплатой сбора).</w:t>
      </w:r>
    </w:p>
    <w:p w:rsidR="00B505C5" w:rsidRPr="00CA114B" w:rsidRDefault="00B505C5" w:rsidP="004C5F8B">
      <w:pPr>
        <w:pStyle w:val="a4"/>
        <w:ind w:right="-143"/>
        <w:jc w:val="both"/>
      </w:pPr>
      <w:r w:rsidRPr="00CA114B">
        <w:t>Государственная регистрация физических лиц в качестве предпринимателя автоматически утрачивает силу:</w:t>
      </w:r>
    </w:p>
    <w:p w:rsidR="00B505C5" w:rsidRPr="00CA114B" w:rsidRDefault="00B505C5" w:rsidP="004C5F8B">
      <w:pPr>
        <w:spacing w:before="100" w:beforeAutospacing="1" w:after="100" w:afterAutospacing="1" w:line="225" w:lineRule="atLeast"/>
        <w:ind w:right="-143"/>
        <w:jc w:val="both"/>
        <w:rPr>
          <w:rFonts w:ascii="Times New Roman" w:hAnsi="Times New Roman" w:cs="Times New Roman"/>
          <w:sz w:val="24"/>
          <w:szCs w:val="24"/>
        </w:rPr>
      </w:pPr>
      <w:r w:rsidRPr="00CA114B">
        <w:rPr>
          <w:rFonts w:ascii="Times New Roman" w:hAnsi="Times New Roman" w:cs="Times New Roman"/>
          <w:sz w:val="24"/>
          <w:szCs w:val="24"/>
        </w:rPr>
        <w:t>1. При вынесения судом решения о признании индивидуального предпринимателя банкротом (материально несостоятельным);</w:t>
      </w:r>
    </w:p>
    <w:p w:rsidR="00B505C5" w:rsidRPr="00CA114B" w:rsidRDefault="00B505C5" w:rsidP="004C5F8B">
      <w:pPr>
        <w:spacing w:before="100" w:beforeAutospacing="1" w:after="100" w:afterAutospacing="1" w:line="225" w:lineRule="atLeast"/>
        <w:ind w:right="-143"/>
        <w:jc w:val="both"/>
        <w:rPr>
          <w:rFonts w:ascii="Times New Roman" w:hAnsi="Times New Roman" w:cs="Times New Roman"/>
          <w:sz w:val="24"/>
          <w:szCs w:val="24"/>
        </w:rPr>
      </w:pPr>
      <w:r w:rsidRPr="00CA114B">
        <w:rPr>
          <w:rFonts w:ascii="Times New Roman" w:hAnsi="Times New Roman" w:cs="Times New Roman"/>
          <w:sz w:val="24"/>
          <w:szCs w:val="24"/>
        </w:rPr>
        <w:t>2. В связи с нарушением при регистрации действующего законодательства (решение о недействительности регистрации может вынести только судом);</w:t>
      </w:r>
    </w:p>
    <w:p w:rsidR="00B505C5" w:rsidRPr="00CA114B" w:rsidRDefault="00B505C5" w:rsidP="004C5F8B">
      <w:pPr>
        <w:spacing w:before="100" w:beforeAutospacing="1" w:after="100" w:afterAutospacing="1" w:line="225" w:lineRule="atLeast"/>
        <w:ind w:right="-143"/>
        <w:jc w:val="both"/>
        <w:rPr>
          <w:rFonts w:ascii="Times New Roman" w:hAnsi="Times New Roman" w:cs="Times New Roman"/>
          <w:sz w:val="24"/>
          <w:szCs w:val="24"/>
        </w:rPr>
      </w:pPr>
      <w:r w:rsidRPr="00CA114B">
        <w:rPr>
          <w:rFonts w:ascii="Times New Roman" w:hAnsi="Times New Roman" w:cs="Times New Roman"/>
          <w:sz w:val="24"/>
          <w:szCs w:val="24"/>
        </w:rPr>
        <w:t>3. При заявлении предпринимателя с просьбой об аннулировании его государственной регистрации в качестве предпринимателя и ранее выданного ему свидетельства о регистрации (аннулируется в день получения регистрирующим органом заявления предпринимателя).</w:t>
      </w:r>
    </w:p>
    <w:tbl>
      <w:tblPr>
        <w:tblW w:w="5153" w:type="pct"/>
        <w:tblCellSpacing w:w="15" w:type="dxa"/>
        <w:tblInd w:w="-287" w:type="dxa"/>
        <w:tblBorders>
          <w:top w:val="single" w:sz="2" w:space="0" w:color="FFFFFF"/>
          <w:left w:val="single" w:sz="2" w:space="0" w:color="FFFFFF"/>
          <w:bottom w:val="single" w:sz="2" w:space="0" w:color="FFFFFF"/>
          <w:right w:val="single" w:sz="2" w:space="0" w:color="FFFFFF"/>
        </w:tblBorders>
        <w:tblCellMar>
          <w:top w:w="15" w:type="dxa"/>
          <w:left w:w="15" w:type="dxa"/>
          <w:bottom w:w="15" w:type="dxa"/>
          <w:right w:w="15" w:type="dxa"/>
        </w:tblCellMar>
        <w:tblLook w:val="04A0" w:firstRow="1" w:lastRow="0" w:firstColumn="1" w:lastColumn="0" w:noHBand="0" w:noVBand="1"/>
      </w:tblPr>
      <w:tblGrid>
        <w:gridCol w:w="10219"/>
      </w:tblGrid>
      <w:tr w:rsidR="00B505C5" w:rsidRPr="00CA114B" w:rsidTr="009B62FF">
        <w:trPr>
          <w:tblCellSpacing w:w="15" w:type="dxa"/>
        </w:trPr>
        <w:tc>
          <w:tcPr>
            <w:tcW w:w="4969" w:type="pct"/>
          </w:tcPr>
          <w:p w:rsidR="00B505C5" w:rsidRPr="00CA114B" w:rsidRDefault="00B505C5" w:rsidP="004C5F8B">
            <w:pPr>
              <w:spacing w:before="100" w:beforeAutospacing="1" w:after="100" w:afterAutospacing="1"/>
              <w:ind w:right="-143"/>
              <w:jc w:val="center"/>
              <w:rPr>
                <w:rFonts w:ascii="Times New Roman" w:hAnsi="Times New Roman" w:cs="Times New Roman"/>
                <w:b/>
                <w:color w:val="242424"/>
                <w:sz w:val="24"/>
                <w:szCs w:val="24"/>
              </w:rPr>
            </w:pPr>
            <w:r w:rsidRPr="00CA114B">
              <w:rPr>
                <w:rFonts w:ascii="Times New Roman" w:hAnsi="Times New Roman" w:cs="Times New Roman"/>
                <w:b/>
                <w:color w:val="242424"/>
                <w:sz w:val="24"/>
                <w:szCs w:val="24"/>
              </w:rPr>
              <w:t>2.Регистрация коммерческих организаций</w:t>
            </w:r>
          </w:p>
          <w:p w:rsidR="00B505C5" w:rsidRPr="00CA114B" w:rsidRDefault="00B505C5" w:rsidP="004C5F8B">
            <w:pPr>
              <w:spacing w:after="0"/>
              <w:ind w:right="-143" w:firstLine="649"/>
              <w:jc w:val="both"/>
              <w:rPr>
                <w:rFonts w:ascii="Times New Roman" w:eastAsia="Times New Roman" w:hAnsi="Times New Roman" w:cs="Times New Roman"/>
                <w:color w:val="000000"/>
                <w:sz w:val="24"/>
                <w:szCs w:val="24"/>
                <w:lang w:eastAsia="ru-RU"/>
              </w:rPr>
            </w:pPr>
            <w:r w:rsidRPr="00CA114B">
              <w:rPr>
                <w:rFonts w:ascii="Times New Roman" w:eastAsia="Times New Roman" w:hAnsi="Times New Roman" w:cs="Times New Roman"/>
                <w:color w:val="000000"/>
                <w:sz w:val="24"/>
                <w:szCs w:val="24"/>
                <w:lang w:eastAsia="ru-RU"/>
              </w:rPr>
              <w:t xml:space="preserve">Коммерческая организация КО – организация, создаваемая для извлечения прибыли как основной цели своей деятельности. Регистрация КО начинается с выбора организационно-правовой формы организации, ведь коммерческие организации существуют нескольких видов, среди которых самыми популярными являются ООО (Общество с ограниченной ответственностью), АО (Акционерное общество) и ИП (Индивидуальный предприниматель). </w:t>
            </w:r>
          </w:p>
          <w:p w:rsidR="00B505C5" w:rsidRPr="00CA114B" w:rsidRDefault="00B505C5" w:rsidP="004C5F8B">
            <w:pPr>
              <w:spacing w:after="0"/>
              <w:ind w:right="-143" w:firstLine="649"/>
              <w:jc w:val="both"/>
              <w:rPr>
                <w:rFonts w:ascii="Times New Roman" w:eastAsia="Times New Roman" w:hAnsi="Times New Roman" w:cs="Times New Roman"/>
                <w:color w:val="000000"/>
                <w:sz w:val="24"/>
                <w:szCs w:val="24"/>
                <w:lang w:eastAsia="ru-RU"/>
              </w:rPr>
            </w:pPr>
            <w:r w:rsidRPr="00CA114B">
              <w:rPr>
                <w:rFonts w:ascii="Times New Roman" w:eastAsia="Times New Roman" w:hAnsi="Times New Roman" w:cs="Times New Roman"/>
                <w:b/>
                <w:bCs/>
                <w:color w:val="000000"/>
                <w:sz w:val="24"/>
                <w:szCs w:val="24"/>
                <w:lang w:eastAsia="ru-RU"/>
              </w:rPr>
              <w:t>При регистрации КО необходимо определить</w:t>
            </w:r>
            <w:r w:rsidRPr="00CA114B">
              <w:rPr>
                <w:rFonts w:ascii="Times New Roman" w:eastAsia="Times New Roman" w:hAnsi="Times New Roman" w:cs="Times New Roman"/>
                <w:color w:val="000000"/>
                <w:sz w:val="24"/>
                <w:szCs w:val="24"/>
                <w:lang w:eastAsia="ru-RU"/>
              </w:rPr>
              <w:t xml:space="preserve">: </w:t>
            </w:r>
          </w:p>
          <w:p w:rsidR="00B505C5" w:rsidRPr="00CA114B" w:rsidRDefault="00B505C5" w:rsidP="004C5F8B">
            <w:pPr>
              <w:numPr>
                <w:ilvl w:val="0"/>
                <w:numId w:val="8"/>
              </w:numPr>
              <w:spacing w:after="0"/>
              <w:ind w:left="450" w:right="-143" w:firstLine="649"/>
              <w:jc w:val="both"/>
              <w:rPr>
                <w:rFonts w:ascii="Times New Roman" w:eastAsia="Times New Roman" w:hAnsi="Times New Roman" w:cs="Times New Roman"/>
                <w:color w:val="000000"/>
                <w:sz w:val="24"/>
                <w:szCs w:val="24"/>
                <w:lang w:eastAsia="ru-RU"/>
              </w:rPr>
            </w:pPr>
            <w:r w:rsidRPr="00CA114B">
              <w:rPr>
                <w:rFonts w:ascii="Times New Roman" w:eastAsia="Times New Roman" w:hAnsi="Times New Roman" w:cs="Times New Roman"/>
                <w:color w:val="000000"/>
                <w:sz w:val="24"/>
                <w:szCs w:val="24"/>
                <w:lang w:eastAsia="ru-RU"/>
              </w:rPr>
              <w:t xml:space="preserve">ОПФ (организационно-правовая форма), в которой Вы хотели бы зарегистрировать свою организацию; </w:t>
            </w:r>
          </w:p>
          <w:p w:rsidR="00B505C5" w:rsidRPr="00CA114B" w:rsidRDefault="00B505C5" w:rsidP="004C5F8B">
            <w:pPr>
              <w:numPr>
                <w:ilvl w:val="0"/>
                <w:numId w:val="8"/>
              </w:numPr>
              <w:spacing w:after="0"/>
              <w:ind w:left="450" w:right="-143" w:firstLine="649"/>
              <w:jc w:val="both"/>
              <w:rPr>
                <w:rFonts w:ascii="Times New Roman" w:eastAsia="Times New Roman" w:hAnsi="Times New Roman" w:cs="Times New Roman"/>
                <w:color w:val="000000"/>
                <w:sz w:val="24"/>
                <w:szCs w:val="24"/>
                <w:lang w:eastAsia="ru-RU"/>
              </w:rPr>
            </w:pPr>
            <w:r w:rsidRPr="00CA114B">
              <w:rPr>
                <w:rFonts w:ascii="Times New Roman" w:eastAsia="Times New Roman" w:hAnsi="Times New Roman" w:cs="Times New Roman"/>
                <w:color w:val="000000"/>
                <w:sz w:val="24"/>
                <w:szCs w:val="24"/>
                <w:lang w:eastAsia="ru-RU"/>
              </w:rPr>
              <w:t xml:space="preserve">ИФНС, которая является желаемой для Вас и Вашей организации (если для Вас имеет значение в какую налоговую инспекцию сдавать отчетность Вашей организации); </w:t>
            </w:r>
          </w:p>
          <w:p w:rsidR="00B505C5" w:rsidRPr="00CA114B" w:rsidRDefault="00B505C5" w:rsidP="004C5F8B">
            <w:pPr>
              <w:numPr>
                <w:ilvl w:val="0"/>
                <w:numId w:val="8"/>
              </w:numPr>
              <w:spacing w:after="0"/>
              <w:ind w:left="450" w:right="-143" w:firstLine="649"/>
              <w:jc w:val="both"/>
              <w:rPr>
                <w:rFonts w:ascii="Times New Roman" w:eastAsia="Times New Roman" w:hAnsi="Times New Roman" w:cs="Times New Roman"/>
                <w:color w:val="000000"/>
                <w:sz w:val="24"/>
                <w:szCs w:val="24"/>
                <w:lang w:eastAsia="ru-RU"/>
              </w:rPr>
            </w:pPr>
            <w:r w:rsidRPr="00CA114B">
              <w:rPr>
                <w:rFonts w:ascii="Times New Roman" w:eastAsia="Times New Roman" w:hAnsi="Times New Roman" w:cs="Times New Roman"/>
                <w:color w:val="000000"/>
                <w:sz w:val="24"/>
                <w:szCs w:val="24"/>
                <w:lang w:eastAsia="ru-RU"/>
              </w:rPr>
              <w:t xml:space="preserve">Личность учредителя(ей) и руководителя для регистрируемой КО; </w:t>
            </w:r>
          </w:p>
          <w:p w:rsidR="00B505C5" w:rsidRPr="00CA114B" w:rsidRDefault="00B505C5" w:rsidP="004C5F8B">
            <w:pPr>
              <w:numPr>
                <w:ilvl w:val="0"/>
                <w:numId w:val="8"/>
              </w:numPr>
              <w:spacing w:after="0"/>
              <w:ind w:left="450" w:right="-143" w:firstLine="649"/>
              <w:jc w:val="both"/>
              <w:rPr>
                <w:rFonts w:ascii="Times New Roman" w:eastAsia="Times New Roman" w:hAnsi="Times New Roman" w:cs="Times New Roman"/>
                <w:color w:val="000000"/>
                <w:sz w:val="24"/>
                <w:szCs w:val="24"/>
                <w:lang w:eastAsia="ru-RU"/>
              </w:rPr>
            </w:pPr>
            <w:r w:rsidRPr="00CA114B">
              <w:rPr>
                <w:rFonts w:ascii="Times New Roman" w:eastAsia="Times New Roman" w:hAnsi="Times New Roman" w:cs="Times New Roman"/>
                <w:color w:val="000000"/>
                <w:sz w:val="24"/>
                <w:szCs w:val="24"/>
                <w:lang w:eastAsia="ru-RU"/>
              </w:rPr>
              <w:t xml:space="preserve">Объем вложений в уставный капитал (УК) коммерческой организации; </w:t>
            </w:r>
          </w:p>
          <w:p w:rsidR="00B505C5" w:rsidRPr="00CA114B" w:rsidRDefault="00B505C5" w:rsidP="004C5F8B">
            <w:pPr>
              <w:numPr>
                <w:ilvl w:val="0"/>
                <w:numId w:val="8"/>
              </w:numPr>
              <w:spacing w:after="0"/>
              <w:ind w:left="450" w:right="-143" w:firstLine="649"/>
              <w:jc w:val="both"/>
              <w:rPr>
                <w:rFonts w:ascii="Times New Roman" w:eastAsia="Times New Roman" w:hAnsi="Times New Roman" w:cs="Times New Roman"/>
                <w:color w:val="000000"/>
                <w:sz w:val="24"/>
                <w:szCs w:val="24"/>
                <w:lang w:eastAsia="ru-RU"/>
              </w:rPr>
            </w:pPr>
            <w:r w:rsidRPr="00CA114B">
              <w:rPr>
                <w:rFonts w:ascii="Times New Roman" w:eastAsia="Times New Roman" w:hAnsi="Times New Roman" w:cs="Times New Roman"/>
                <w:color w:val="000000"/>
                <w:sz w:val="24"/>
                <w:szCs w:val="24"/>
                <w:lang w:eastAsia="ru-RU"/>
              </w:rPr>
              <w:t xml:space="preserve">Основная направленность деятельности КО по ОКВЭД (общероссийский классификатор видов экономической деятельности); </w:t>
            </w:r>
          </w:p>
          <w:p w:rsidR="00B505C5" w:rsidRPr="00CA114B" w:rsidRDefault="00B505C5" w:rsidP="004C5F8B">
            <w:pPr>
              <w:numPr>
                <w:ilvl w:val="0"/>
                <w:numId w:val="8"/>
              </w:numPr>
              <w:spacing w:after="0"/>
              <w:ind w:left="450" w:right="-143" w:firstLine="649"/>
              <w:jc w:val="both"/>
              <w:rPr>
                <w:rFonts w:ascii="Times New Roman" w:eastAsia="Times New Roman" w:hAnsi="Times New Roman" w:cs="Times New Roman"/>
                <w:color w:val="000000"/>
                <w:sz w:val="24"/>
                <w:szCs w:val="24"/>
                <w:lang w:eastAsia="ru-RU"/>
              </w:rPr>
            </w:pPr>
            <w:r w:rsidRPr="00CA114B">
              <w:rPr>
                <w:rFonts w:ascii="Times New Roman" w:eastAsia="Times New Roman" w:hAnsi="Times New Roman" w:cs="Times New Roman"/>
                <w:color w:val="000000"/>
                <w:sz w:val="24"/>
                <w:szCs w:val="24"/>
                <w:lang w:eastAsia="ru-RU"/>
              </w:rPr>
              <w:t xml:space="preserve">Система налогообложения для Вашей КО; </w:t>
            </w:r>
          </w:p>
          <w:p w:rsidR="00B505C5" w:rsidRPr="00CA114B" w:rsidRDefault="00B505C5" w:rsidP="004C5F8B">
            <w:pPr>
              <w:pBdr>
                <w:left w:val="single" w:sz="2" w:space="0" w:color="E6A65B"/>
              </w:pBdr>
              <w:spacing w:before="300" w:after="150"/>
              <w:ind w:right="-143" w:firstLine="649"/>
              <w:outlineLvl w:val="1"/>
              <w:rPr>
                <w:rFonts w:ascii="Times New Roman" w:eastAsia="Times New Roman" w:hAnsi="Times New Roman" w:cs="Times New Roman"/>
                <w:color w:val="000000"/>
                <w:sz w:val="24"/>
                <w:szCs w:val="24"/>
                <w:lang w:eastAsia="ru-RU"/>
              </w:rPr>
            </w:pPr>
            <w:r w:rsidRPr="00CA114B">
              <w:rPr>
                <w:rFonts w:ascii="Times New Roman" w:eastAsia="Times New Roman" w:hAnsi="Times New Roman" w:cs="Times New Roman"/>
                <w:color w:val="000000"/>
                <w:sz w:val="24"/>
                <w:szCs w:val="24"/>
                <w:lang w:eastAsia="ru-RU"/>
              </w:rPr>
              <w:t>Процедура регистрации КО</w:t>
            </w:r>
          </w:p>
          <w:p w:rsidR="00B505C5" w:rsidRPr="00CA114B" w:rsidRDefault="00B505C5" w:rsidP="004C5F8B">
            <w:pPr>
              <w:spacing w:after="0"/>
              <w:ind w:right="-143" w:firstLine="649"/>
              <w:jc w:val="both"/>
              <w:rPr>
                <w:rFonts w:ascii="Times New Roman" w:eastAsia="Times New Roman" w:hAnsi="Times New Roman" w:cs="Times New Roman"/>
                <w:color w:val="000000"/>
                <w:sz w:val="24"/>
                <w:szCs w:val="24"/>
                <w:lang w:eastAsia="ru-RU"/>
              </w:rPr>
            </w:pPr>
            <w:r w:rsidRPr="00CA114B">
              <w:rPr>
                <w:rFonts w:ascii="Times New Roman" w:eastAsia="Times New Roman" w:hAnsi="Times New Roman" w:cs="Times New Roman"/>
                <w:color w:val="000000"/>
                <w:sz w:val="24"/>
                <w:szCs w:val="24"/>
                <w:lang w:eastAsia="ru-RU"/>
              </w:rPr>
              <w:t xml:space="preserve">Процедура регистрации для всех коммерческих организаций по большому счету одинакова, за исключением некоторых моментов. Сама процедура </w:t>
            </w:r>
            <w:proofErr w:type="spellStart"/>
            <w:r w:rsidRPr="00CA114B">
              <w:rPr>
                <w:rFonts w:ascii="Times New Roman" w:eastAsia="Times New Roman" w:hAnsi="Times New Roman" w:cs="Times New Roman"/>
                <w:color w:val="000000"/>
                <w:sz w:val="24"/>
                <w:szCs w:val="24"/>
                <w:lang w:eastAsia="ru-RU"/>
              </w:rPr>
              <w:t>госрегистрации</w:t>
            </w:r>
            <w:proofErr w:type="spellEnd"/>
            <w:r w:rsidRPr="00CA114B">
              <w:rPr>
                <w:rFonts w:ascii="Times New Roman" w:eastAsia="Times New Roman" w:hAnsi="Times New Roman" w:cs="Times New Roman"/>
                <w:color w:val="000000"/>
                <w:sz w:val="24"/>
                <w:szCs w:val="24"/>
                <w:lang w:eastAsia="ru-RU"/>
              </w:rPr>
              <w:t xml:space="preserve"> КО состоит из таких этапов: </w:t>
            </w:r>
          </w:p>
          <w:p w:rsidR="00B505C5" w:rsidRPr="00CA114B" w:rsidRDefault="00B505C5" w:rsidP="004C5F8B">
            <w:pPr>
              <w:numPr>
                <w:ilvl w:val="0"/>
                <w:numId w:val="7"/>
              </w:numPr>
              <w:spacing w:after="0"/>
              <w:ind w:left="450" w:right="-143" w:firstLine="649"/>
              <w:jc w:val="both"/>
              <w:rPr>
                <w:rFonts w:ascii="Times New Roman" w:eastAsia="Times New Roman" w:hAnsi="Times New Roman" w:cs="Times New Roman"/>
                <w:color w:val="000000"/>
                <w:sz w:val="24"/>
                <w:szCs w:val="24"/>
                <w:lang w:eastAsia="ru-RU"/>
              </w:rPr>
            </w:pPr>
            <w:r w:rsidRPr="00CA114B">
              <w:rPr>
                <w:rFonts w:ascii="Times New Roman" w:eastAsia="Times New Roman" w:hAnsi="Times New Roman" w:cs="Times New Roman"/>
                <w:color w:val="000000"/>
                <w:sz w:val="24"/>
                <w:szCs w:val="24"/>
                <w:lang w:eastAsia="ru-RU"/>
              </w:rPr>
              <w:t xml:space="preserve">Принятие учредителями на учредительном собрании решения о </w:t>
            </w:r>
            <w:proofErr w:type="spellStart"/>
            <w:r w:rsidRPr="00CA114B">
              <w:rPr>
                <w:rFonts w:ascii="Times New Roman" w:eastAsia="Times New Roman" w:hAnsi="Times New Roman" w:cs="Times New Roman"/>
                <w:color w:val="000000"/>
                <w:sz w:val="24"/>
                <w:szCs w:val="24"/>
                <w:lang w:eastAsia="ru-RU"/>
              </w:rPr>
              <w:t>госрегистрации</w:t>
            </w:r>
            <w:proofErr w:type="spellEnd"/>
            <w:r w:rsidRPr="00CA114B">
              <w:rPr>
                <w:rFonts w:ascii="Times New Roman" w:eastAsia="Times New Roman" w:hAnsi="Times New Roman" w:cs="Times New Roman"/>
                <w:color w:val="000000"/>
                <w:sz w:val="24"/>
                <w:szCs w:val="24"/>
                <w:lang w:eastAsia="ru-RU"/>
              </w:rPr>
              <w:t xml:space="preserve"> КО. </w:t>
            </w:r>
          </w:p>
          <w:p w:rsidR="00B505C5" w:rsidRPr="00CA114B" w:rsidRDefault="00B505C5" w:rsidP="004C5F8B">
            <w:pPr>
              <w:numPr>
                <w:ilvl w:val="0"/>
                <w:numId w:val="7"/>
              </w:numPr>
              <w:spacing w:after="0"/>
              <w:ind w:left="450" w:right="-143" w:firstLine="649"/>
              <w:jc w:val="both"/>
              <w:rPr>
                <w:rFonts w:ascii="Times New Roman" w:eastAsia="Times New Roman" w:hAnsi="Times New Roman" w:cs="Times New Roman"/>
                <w:color w:val="000000"/>
                <w:sz w:val="24"/>
                <w:szCs w:val="24"/>
                <w:lang w:eastAsia="ru-RU"/>
              </w:rPr>
            </w:pPr>
            <w:r w:rsidRPr="00CA114B">
              <w:rPr>
                <w:rFonts w:ascii="Times New Roman" w:eastAsia="Times New Roman" w:hAnsi="Times New Roman" w:cs="Times New Roman"/>
                <w:color w:val="000000"/>
                <w:sz w:val="24"/>
                <w:szCs w:val="24"/>
                <w:lang w:eastAsia="ru-RU"/>
              </w:rPr>
              <w:t xml:space="preserve">Представление комплекта разработанных документов в </w:t>
            </w:r>
            <w:proofErr w:type="spellStart"/>
            <w:r w:rsidRPr="00CA114B">
              <w:rPr>
                <w:rFonts w:ascii="Times New Roman" w:eastAsia="Times New Roman" w:hAnsi="Times New Roman" w:cs="Times New Roman"/>
                <w:color w:val="000000"/>
                <w:sz w:val="24"/>
                <w:szCs w:val="24"/>
                <w:lang w:eastAsia="ru-RU"/>
              </w:rPr>
              <w:t>регорган</w:t>
            </w:r>
            <w:proofErr w:type="spellEnd"/>
            <w:r w:rsidRPr="00CA114B">
              <w:rPr>
                <w:rFonts w:ascii="Times New Roman" w:eastAsia="Times New Roman" w:hAnsi="Times New Roman" w:cs="Times New Roman"/>
                <w:color w:val="000000"/>
                <w:sz w:val="24"/>
                <w:szCs w:val="24"/>
                <w:lang w:eastAsia="ru-RU"/>
              </w:rPr>
              <w:t xml:space="preserve"> (по Москве такой орган – МИФНС №46). Для регистрации ООО и АО комплект документов совпадает: </w:t>
            </w:r>
          </w:p>
          <w:p w:rsidR="00B505C5" w:rsidRPr="00CA114B" w:rsidRDefault="00B505C5" w:rsidP="004C5F8B">
            <w:pPr>
              <w:numPr>
                <w:ilvl w:val="1"/>
                <w:numId w:val="7"/>
              </w:numPr>
              <w:spacing w:before="100" w:beforeAutospacing="1" w:after="100" w:afterAutospacing="1"/>
              <w:ind w:left="900" w:right="-143" w:firstLine="649"/>
              <w:jc w:val="both"/>
              <w:rPr>
                <w:rFonts w:ascii="Times New Roman" w:eastAsia="Times New Roman" w:hAnsi="Times New Roman" w:cs="Times New Roman"/>
                <w:color w:val="000000"/>
                <w:sz w:val="24"/>
                <w:szCs w:val="24"/>
                <w:lang w:eastAsia="ru-RU"/>
              </w:rPr>
            </w:pPr>
            <w:r w:rsidRPr="00CA114B">
              <w:rPr>
                <w:rFonts w:ascii="Times New Roman" w:eastAsia="Times New Roman" w:hAnsi="Times New Roman" w:cs="Times New Roman"/>
                <w:color w:val="000000"/>
                <w:sz w:val="24"/>
                <w:szCs w:val="24"/>
                <w:lang w:eastAsia="ru-RU"/>
              </w:rPr>
              <w:t xml:space="preserve">Заявление Р11001 о </w:t>
            </w:r>
            <w:proofErr w:type="spellStart"/>
            <w:r w:rsidRPr="00CA114B">
              <w:rPr>
                <w:rFonts w:ascii="Times New Roman" w:eastAsia="Times New Roman" w:hAnsi="Times New Roman" w:cs="Times New Roman"/>
                <w:color w:val="000000"/>
                <w:sz w:val="24"/>
                <w:szCs w:val="24"/>
                <w:lang w:eastAsia="ru-RU"/>
              </w:rPr>
              <w:t>госрегистрации</w:t>
            </w:r>
            <w:proofErr w:type="spellEnd"/>
            <w:r w:rsidRPr="00CA114B">
              <w:rPr>
                <w:rFonts w:ascii="Times New Roman" w:eastAsia="Times New Roman" w:hAnsi="Times New Roman" w:cs="Times New Roman"/>
                <w:color w:val="000000"/>
                <w:sz w:val="24"/>
                <w:szCs w:val="24"/>
                <w:lang w:eastAsia="ru-RU"/>
              </w:rPr>
              <w:t xml:space="preserve"> КО;</w:t>
            </w:r>
          </w:p>
          <w:p w:rsidR="00B505C5" w:rsidRPr="00CA114B" w:rsidRDefault="00B505C5" w:rsidP="004C5F8B">
            <w:pPr>
              <w:numPr>
                <w:ilvl w:val="1"/>
                <w:numId w:val="7"/>
              </w:numPr>
              <w:spacing w:before="100" w:beforeAutospacing="1" w:after="100" w:afterAutospacing="1"/>
              <w:ind w:left="900" w:right="-143" w:firstLine="649"/>
              <w:jc w:val="both"/>
              <w:rPr>
                <w:rFonts w:ascii="Times New Roman" w:eastAsia="Times New Roman" w:hAnsi="Times New Roman" w:cs="Times New Roman"/>
                <w:color w:val="000000"/>
                <w:sz w:val="24"/>
                <w:szCs w:val="24"/>
                <w:lang w:eastAsia="ru-RU"/>
              </w:rPr>
            </w:pPr>
            <w:r w:rsidRPr="00CA114B">
              <w:rPr>
                <w:rFonts w:ascii="Times New Roman" w:eastAsia="Times New Roman" w:hAnsi="Times New Roman" w:cs="Times New Roman"/>
                <w:color w:val="000000"/>
                <w:sz w:val="24"/>
                <w:szCs w:val="24"/>
                <w:lang w:eastAsia="ru-RU"/>
              </w:rPr>
              <w:t>Решение (протокол) об учреждении КО;</w:t>
            </w:r>
          </w:p>
          <w:p w:rsidR="00B505C5" w:rsidRPr="00CA114B" w:rsidRDefault="00B505C5" w:rsidP="004C5F8B">
            <w:pPr>
              <w:numPr>
                <w:ilvl w:val="1"/>
                <w:numId w:val="7"/>
              </w:numPr>
              <w:spacing w:before="100" w:beforeAutospacing="1" w:after="100" w:afterAutospacing="1"/>
              <w:ind w:left="900" w:right="-143" w:firstLine="649"/>
              <w:jc w:val="both"/>
              <w:rPr>
                <w:rFonts w:ascii="Times New Roman" w:eastAsia="Times New Roman" w:hAnsi="Times New Roman" w:cs="Times New Roman"/>
                <w:color w:val="000000"/>
                <w:sz w:val="24"/>
                <w:szCs w:val="24"/>
                <w:lang w:eastAsia="ru-RU"/>
              </w:rPr>
            </w:pPr>
            <w:r w:rsidRPr="00CA114B">
              <w:rPr>
                <w:rFonts w:ascii="Times New Roman" w:eastAsia="Times New Roman" w:hAnsi="Times New Roman" w:cs="Times New Roman"/>
                <w:color w:val="000000"/>
                <w:sz w:val="24"/>
                <w:szCs w:val="24"/>
                <w:lang w:eastAsia="ru-RU"/>
              </w:rPr>
              <w:t>Устав КО в 2-х экземплярах;</w:t>
            </w:r>
          </w:p>
          <w:p w:rsidR="00B505C5" w:rsidRPr="00CA114B" w:rsidRDefault="00B505C5" w:rsidP="004C5F8B">
            <w:pPr>
              <w:numPr>
                <w:ilvl w:val="1"/>
                <w:numId w:val="7"/>
              </w:numPr>
              <w:spacing w:before="100" w:beforeAutospacing="1" w:after="100" w:afterAutospacing="1"/>
              <w:ind w:left="900" w:right="-143" w:firstLine="649"/>
              <w:jc w:val="both"/>
              <w:rPr>
                <w:rFonts w:ascii="Times New Roman" w:eastAsia="Times New Roman" w:hAnsi="Times New Roman" w:cs="Times New Roman"/>
                <w:color w:val="000000"/>
                <w:sz w:val="24"/>
                <w:szCs w:val="24"/>
                <w:lang w:eastAsia="ru-RU"/>
              </w:rPr>
            </w:pPr>
            <w:r w:rsidRPr="00CA114B">
              <w:rPr>
                <w:rFonts w:ascii="Times New Roman" w:eastAsia="Times New Roman" w:hAnsi="Times New Roman" w:cs="Times New Roman"/>
                <w:color w:val="000000"/>
                <w:sz w:val="24"/>
                <w:szCs w:val="24"/>
                <w:lang w:eastAsia="ru-RU"/>
              </w:rPr>
              <w:t xml:space="preserve">Квитанция об оплате госпошлины за </w:t>
            </w:r>
            <w:proofErr w:type="spellStart"/>
            <w:r w:rsidRPr="00CA114B">
              <w:rPr>
                <w:rFonts w:ascii="Times New Roman" w:eastAsia="Times New Roman" w:hAnsi="Times New Roman" w:cs="Times New Roman"/>
                <w:color w:val="000000"/>
                <w:sz w:val="24"/>
                <w:szCs w:val="24"/>
                <w:lang w:eastAsia="ru-RU"/>
              </w:rPr>
              <w:t>госрегистрацию</w:t>
            </w:r>
            <w:proofErr w:type="spellEnd"/>
            <w:r w:rsidRPr="00CA114B">
              <w:rPr>
                <w:rFonts w:ascii="Times New Roman" w:eastAsia="Times New Roman" w:hAnsi="Times New Roman" w:cs="Times New Roman"/>
                <w:color w:val="000000"/>
                <w:sz w:val="24"/>
                <w:szCs w:val="24"/>
                <w:lang w:eastAsia="ru-RU"/>
              </w:rPr>
              <w:t xml:space="preserve"> </w:t>
            </w:r>
            <w:proofErr w:type="gramStart"/>
            <w:r w:rsidRPr="00CA114B">
              <w:rPr>
                <w:rFonts w:ascii="Times New Roman" w:eastAsia="Times New Roman" w:hAnsi="Times New Roman" w:cs="Times New Roman"/>
                <w:color w:val="000000"/>
                <w:sz w:val="24"/>
                <w:szCs w:val="24"/>
                <w:lang w:eastAsia="ru-RU"/>
              </w:rPr>
              <w:t>КО..</w:t>
            </w:r>
            <w:proofErr w:type="gramEnd"/>
          </w:p>
          <w:p w:rsidR="00B505C5" w:rsidRPr="00CA114B" w:rsidRDefault="00B505C5" w:rsidP="004C5F8B">
            <w:pPr>
              <w:numPr>
                <w:ilvl w:val="0"/>
                <w:numId w:val="7"/>
              </w:numPr>
              <w:spacing w:after="0"/>
              <w:ind w:left="450" w:right="-143" w:firstLine="649"/>
              <w:jc w:val="both"/>
              <w:rPr>
                <w:rFonts w:ascii="Times New Roman" w:eastAsia="Times New Roman" w:hAnsi="Times New Roman" w:cs="Times New Roman"/>
                <w:color w:val="000000"/>
                <w:sz w:val="24"/>
                <w:szCs w:val="24"/>
                <w:lang w:eastAsia="ru-RU"/>
              </w:rPr>
            </w:pPr>
            <w:r w:rsidRPr="00CA114B">
              <w:rPr>
                <w:rFonts w:ascii="Times New Roman" w:eastAsia="Times New Roman" w:hAnsi="Times New Roman" w:cs="Times New Roman"/>
                <w:color w:val="000000"/>
                <w:sz w:val="24"/>
                <w:szCs w:val="24"/>
                <w:lang w:eastAsia="ru-RU"/>
              </w:rPr>
              <w:t xml:space="preserve">Непосредственная регистрация КО в </w:t>
            </w:r>
            <w:proofErr w:type="spellStart"/>
            <w:r w:rsidRPr="00CA114B">
              <w:rPr>
                <w:rFonts w:ascii="Times New Roman" w:eastAsia="Times New Roman" w:hAnsi="Times New Roman" w:cs="Times New Roman"/>
                <w:color w:val="000000"/>
                <w:sz w:val="24"/>
                <w:szCs w:val="24"/>
                <w:lang w:eastAsia="ru-RU"/>
              </w:rPr>
              <w:t>регоргане</w:t>
            </w:r>
            <w:proofErr w:type="spellEnd"/>
            <w:r w:rsidRPr="00CA114B">
              <w:rPr>
                <w:rFonts w:ascii="Times New Roman" w:eastAsia="Times New Roman" w:hAnsi="Times New Roman" w:cs="Times New Roman"/>
                <w:color w:val="000000"/>
                <w:sz w:val="24"/>
                <w:szCs w:val="24"/>
                <w:lang w:eastAsia="ru-RU"/>
              </w:rPr>
              <w:t xml:space="preserve"> в течение 5-ти рабочих дней. К данному сроку необходимо прибавлять день подачи документов в </w:t>
            </w:r>
            <w:proofErr w:type="spellStart"/>
            <w:r w:rsidRPr="00CA114B">
              <w:rPr>
                <w:rFonts w:ascii="Times New Roman" w:eastAsia="Times New Roman" w:hAnsi="Times New Roman" w:cs="Times New Roman"/>
                <w:color w:val="000000"/>
                <w:sz w:val="24"/>
                <w:szCs w:val="24"/>
                <w:lang w:eastAsia="ru-RU"/>
              </w:rPr>
              <w:t>регорган</w:t>
            </w:r>
            <w:proofErr w:type="spellEnd"/>
            <w:r w:rsidRPr="00CA114B">
              <w:rPr>
                <w:rFonts w:ascii="Times New Roman" w:eastAsia="Times New Roman" w:hAnsi="Times New Roman" w:cs="Times New Roman"/>
                <w:color w:val="000000"/>
                <w:sz w:val="24"/>
                <w:szCs w:val="24"/>
                <w:lang w:eastAsia="ru-RU"/>
              </w:rPr>
              <w:t xml:space="preserve"> и день выдачи документов, прошедших </w:t>
            </w:r>
            <w:proofErr w:type="spellStart"/>
            <w:r w:rsidRPr="00CA114B">
              <w:rPr>
                <w:rFonts w:ascii="Times New Roman" w:eastAsia="Times New Roman" w:hAnsi="Times New Roman" w:cs="Times New Roman"/>
                <w:color w:val="000000"/>
                <w:sz w:val="24"/>
                <w:szCs w:val="24"/>
                <w:lang w:eastAsia="ru-RU"/>
              </w:rPr>
              <w:t>госрегистрацию</w:t>
            </w:r>
            <w:proofErr w:type="spellEnd"/>
            <w:r w:rsidRPr="00CA114B">
              <w:rPr>
                <w:rFonts w:ascii="Times New Roman" w:eastAsia="Times New Roman" w:hAnsi="Times New Roman" w:cs="Times New Roman"/>
                <w:color w:val="000000"/>
                <w:sz w:val="24"/>
                <w:szCs w:val="24"/>
                <w:lang w:eastAsia="ru-RU"/>
              </w:rPr>
              <w:t xml:space="preserve"> КО. Только в этом случае вы получите реальный срок, затрачиваемый на непосредственную регистрацию КО в </w:t>
            </w:r>
            <w:proofErr w:type="spellStart"/>
            <w:r w:rsidRPr="00CA114B">
              <w:rPr>
                <w:rFonts w:ascii="Times New Roman" w:eastAsia="Times New Roman" w:hAnsi="Times New Roman" w:cs="Times New Roman"/>
                <w:color w:val="000000"/>
                <w:sz w:val="24"/>
                <w:szCs w:val="24"/>
                <w:lang w:eastAsia="ru-RU"/>
              </w:rPr>
              <w:t>регоргане</w:t>
            </w:r>
            <w:proofErr w:type="spellEnd"/>
            <w:r w:rsidRPr="00CA114B">
              <w:rPr>
                <w:rFonts w:ascii="Times New Roman" w:eastAsia="Times New Roman" w:hAnsi="Times New Roman" w:cs="Times New Roman"/>
                <w:color w:val="000000"/>
                <w:sz w:val="24"/>
                <w:szCs w:val="24"/>
                <w:lang w:eastAsia="ru-RU"/>
              </w:rPr>
              <w:t xml:space="preserve">. </w:t>
            </w:r>
          </w:p>
          <w:p w:rsidR="00B505C5" w:rsidRPr="00CA114B" w:rsidRDefault="00B505C5" w:rsidP="004C5F8B">
            <w:pPr>
              <w:numPr>
                <w:ilvl w:val="0"/>
                <w:numId w:val="7"/>
              </w:numPr>
              <w:spacing w:after="0"/>
              <w:ind w:left="450" w:right="-143" w:firstLine="649"/>
              <w:jc w:val="both"/>
              <w:rPr>
                <w:rFonts w:ascii="Times New Roman" w:eastAsia="Times New Roman" w:hAnsi="Times New Roman" w:cs="Times New Roman"/>
                <w:color w:val="000000"/>
                <w:sz w:val="24"/>
                <w:szCs w:val="24"/>
                <w:lang w:eastAsia="ru-RU"/>
              </w:rPr>
            </w:pPr>
            <w:r w:rsidRPr="00CA114B">
              <w:rPr>
                <w:rFonts w:ascii="Times New Roman" w:eastAsia="Times New Roman" w:hAnsi="Times New Roman" w:cs="Times New Roman"/>
                <w:color w:val="000000"/>
                <w:sz w:val="24"/>
                <w:szCs w:val="24"/>
                <w:lang w:eastAsia="ru-RU"/>
              </w:rPr>
              <w:t xml:space="preserve">Получение документов в </w:t>
            </w:r>
            <w:proofErr w:type="spellStart"/>
            <w:r w:rsidRPr="00CA114B">
              <w:rPr>
                <w:rFonts w:ascii="Times New Roman" w:eastAsia="Times New Roman" w:hAnsi="Times New Roman" w:cs="Times New Roman"/>
                <w:color w:val="000000"/>
                <w:sz w:val="24"/>
                <w:szCs w:val="24"/>
                <w:lang w:eastAsia="ru-RU"/>
              </w:rPr>
              <w:t>регоргане</w:t>
            </w:r>
            <w:proofErr w:type="spellEnd"/>
            <w:r w:rsidRPr="00CA114B">
              <w:rPr>
                <w:rFonts w:ascii="Times New Roman" w:eastAsia="Times New Roman" w:hAnsi="Times New Roman" w:cs="Times New Roman"/>
                <w:color w:val="000000"/>
                <w:sz w:val="24"/>
                <w:szCs w:val="24"/>
                <w:lang w:eastAsia="ru-RU"/>
              </w:rPr>
              <w:t xml:space="preserve"> зарегистрированной КО, изготовление для нее круглой печати, открытие расчетного счета в кредитной организации на Ваш выбор, постановка на учет в налоговой </w:t>
            </w:r>
            <w:proofErr w:type="gramStart"/>
            <w:r w:rsidRPr="00CA114B">
              <w:rPr>
                <w:rFonts w:ascii="Times New Roman" w:eastAsia="Times New Roman" w:hAnsi="Times New Roman" w:cs="Times New Roman"/>
                <w:color w:val="000000"/>
                <w:sz w:val="24"/>
                <w:szCs w:val="24"/>
                <w:lang w:eastAsia="ru-RU"/>
              </w:rPr>
              <w:t>инспекции,  постановка</w:t>
            </w:r>
            <w:proofErr w:type="gramEnd"/>
            <w:r w:rsidRPr="00CA114B">
              <w:rPr>
                <w:rFonts w:ascii="Times New Roman" w:eastAsia="Times New Roman" w:hAnsi="Times New Roman" w:cs="Times New Roman"/>
                <w:color w:val="000000"/>
                <w:sz w:val="24"/>
                <w:szCs w:val="24"/>
                <w:lang w:eastAsia="ru-RU"/>
              </w:rPr>
              <w:t xml:space="preserve"> на учет в фондах: пенсионном, страхования. Регистрация АО в том числе еще сопровождается и выпуском акций (ценных бумаг). </w:t>
            </w:r>
          </w:p>
          <w:p w:rsidR="00B505C5" w:rsidRPr="00CA114B" w:rsidRDefault="00B505C5" w:rsidP="004C5F8B">
            <w:pPr>
              <w:spacing w:after="0"/>
              <w:ind w:right="-143" w:firstLine="646"/>
              <w:textAlignment w:val="baseline"/>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bdr w:val="none" w:sz="0" w:space="0" w:color="auto" w:frame="1"/>
                <w:lang w:eastAsia="ru-RU"/>
              </w:rPr>
              <w:t>Рассмотрение документов на регистрацию юридического лица осуществляется налоговой инспекцией в срок не более чем 3 рабочих дня (при подаче документов через МФЦ – 5 дней).</w:t>
            </w:r>
          </w:p>
          <w:p w:rsidR="00B505C5" w:rsidRPr="00CA114B" w:rsidRDefault="00B505C5" w:rsidP="004C5F8B">
            <w:pPr>
              <w:spacing w:after="0"/>
              <w:ind w:right="-143" w:firstLine="646"/>
              <w:textAlignment w:val="baseline"/>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По результатам рассмотрения представленных документов налоговая инспекция либо осуществляет регистрацию юридического лица и выдает:</w:t>
            </w:r>
          </w:p>
          <w:p w:rsidR="00B505C5" w:rsidRPr="00CA114B" w:rsidRDefault="00B505C5" w:rsidP="004C5F8B">
            <w:pPr>
              <w:spacing w:after="0"/>
              <w:ind w:right="-143" w:firstLine="646"/>
              <w:textAlignment w:val="baseline"/>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1) свидетельство о постановке на учет в налоговом органе;</w:t>
            </w:r>
          </w:p>
          <w:p w:rsidR="00B505C5" w:rsidRPr="00CA114B" w:rsidRDefault="00B505C5" w:rsidP="004C5F8B">
            <w:pPr>
              <w:spacing w:after="0"/>
              <w:ind w:right="-143" w:firstLine="646"/>
              <w:textAlignment w:val="baseline"/>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2) лист внесения записи в единый государственный реестр юридических лиц;</w:t>
            </w:r>
          </w:p>
          <w:p w:rsidR="00B505C5" w:rsidRPr="00CA114B" w:rsidRDefault="00B505C5" w:rsidP="004C5F8B">
            <w:pPr>
              <w:spacing w:after="0"/>
              <w:ind w:right="-143" w:firstLine="646"/>
              <w:textAlignment w:val="baseline"/>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3) устав с отметкой регистрирующего органа.</w:t>
            </w:r>
          </w:p>
          <w:p w:rsidR="00B505C5" w:rsidRPr="00CA114B" w:rsidRDefault="00B505C5" w:rsidP="004C5F8B">
            <w:pPr>
              <w:spacing w:after="0"/>
              <w:ind w:right="-143" w:firstLine="646"/>
              <w:textAlignment w:val="baseline"/>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либо отказывает в регистрации.</w:t>
            </w:r>
          </w:p>
          <w:p w:rsidR="00B505C5" w:rsidRPr="00CA114B" w:rsidRDefault="00B505C5" w:rsidP="004C5F8B">
            <w:pPr>
              <w:spacing w:after="0"/>
              <w:ind w:right="-143" w:firstLine="646"/>
              <w:textAlignment w:val="baseline"/>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Моментом государственной регистрации признается внесение регистрирующим органом соответствующей записи в единый государственный реестр юридических лиц.</w:t>
            </w:r>
          </w:p>
          <w:p w:rsidR="00B505C5" w:rsidRPr="00CA114B" w:rsidRDefault="00B505C5" w:rsidP="004C5F8B">
            <w:pPr>
              <w:pStyle w:val="a3"/>
              <w:spacing w:after="0"/>
              <w:ind w:left="1080" w:right="-143"/>
              <w:textAlignment w:val="baseline"/>
              <w:rPr>
                <w:rFonts w:ascii="Times New Roman" w:eastAsia="Times New Roman" w:hAnsi="Times New Roman" w:cs="Times New Roman"/>
                <w:sz w:val="24"/>
                <w:szCs w:val="24"/>
                <w:lang w:eastAsia="ru-RU"/>
              </w:rPr>
            </w:pPr>
          </w:p>
          <w:p w:rsidR="00B505C5" w:rsidRPr="00CA114B" w:rsidRDefault="00B505C5" w:rsidP="004C5F8B">
            <w:pPr>
              <w:pStyle w:val="a3"/>
              <w:spacing w:after="0"/>
              <w:ind w:left="0" w:right="-143" w:firstLine="666"/>
              <w:jc w:val="center"/>
              <w:textAlignment w:val="baseline"/>
              <w:rPr>
                <w:rFonts w:ascii="Times New Roman" w:eastAsia="Times New Roman" w:hAnsi="Times New Roman" w:cs="Times New Roman"/>
                <w:b/>
                <w:sz w:val="24"/>
                <w:szCs w:val="24"/>
                <w:lang w:eastAsia="ru-RU"/>
              </w:rPr>
            </w:pPr>
            <w:r w:rsidRPr="00CA114B">
              <w:rPr>
                <w:rFonts w:ascii="Times New Roman" w:eastAsia="Times New Roman" w:hAnsi="Times New Roman" w:cs="Times New Roman"/>
                <w:b/>
                <w:sz w:val="24"/>
                <w:szCs w:val="24"/>
                <w:lang w:eastAsia="ru-RU"/>
              </w:rPr>
              <w:t>3. Процедура регистрации некоммерческих организаций</w:t>
            </w:r>
          </w:p>
          <w:p w:rsidR="00B505C5" w:rsidRPr="00CA114B" w:rsidRDefault="00B505C5" w:rsidP="004C5F8B">
            <w:pPr>
              <w:spacing w:after="0"/>
              <w:ind w:right="-143" w:firstLine="666"/>
              <w:jc w:val="both"/>
              <w:rPr>
                <w:rFonts w:ascii="Times New Roman" w:hAnsi="Times New Roman" w:cs="Times New Roman"/>
                <w:b/>
                <w:sz w:val="24"/>
                <w:szCs w:val="24"/>
              </w:rPr>
            </w:pPr>
          </w:p>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Не</w:t>
            </w:r>
            <w:r w:rsidRPr="00CA114B">
              <w:rPr>
                <w:rFonts w:ascii="Times New Roman" w:eastAsia="Times New Roman" w:hAnsi="Times New Roman" w:cs="Times New Roman"/>
                <w:vanish/>
                <w:sz w:val="24"/>
                <w:szCs w:val="24"/>
                <w:lang w:eastAsia="ru-RU"/>
              </w:rPr>
              <w:t>НННннН</w:t>
            </w:r>
            <w:r w:rsidRPr="00CA114B">
              <w:rPr>
                <w:rFonts w:ascii="Times New Roman" w:eastAsia="Times New Roman" w:hAnsi="Times New Roman" w:cs="Times New Roman"/>
                <w:sz w:val="24"/>
                <w:szCs w:val="24"/>
                <w:lang w:eastAsia="ru-RU"/>
              </w:rPr>
              <w:t xml:space="preserve">коммерческие организации (НКО) не имеют в ходе своего функционирования цели получить прибыль.  </w:t>
            </w:r>
          </w:p>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b/>
                <w:bCs/>
                <w:sz w:val="24"/>
                <w:szCs w:val="24"/>
                <w:lang w:eastAsia="ru-RU"/>
              </w:rPr>
              <w:t>Основным документом, регламентирующим создание и работу НКО, является Закон «О некоммерческих организациях» № 7-ФЗ от 12.01.1996 (далее — Закон).</w:t>
            </w:r>
            <w:r w:rsidRPr="00CA114B">
              <w:rPr>
                <w:rFonts w:ascii="Times New Roman" w:eastAsia="Times New Roman" w:hAnsi="Times New Roman" w:cs="Times New Roman"/>
                <w:sz w:val="24"/>
                <w:szCs w:val="24"/>
                <w:lang w:eastAsia="ru-RU"/>
              </w:rPr>
              <w:t xml:space="preserve"> Учредителями НКО могут быть дееспособные лица или организации</w:t>
            </w:r>
          </w:p>
          <w:p w:rsidR="00B505C5" w:rsidRPr="00CA114B" w:rsidRDefault="00B505C5" w:rsidP="004C5F8B">
            <w:pPr>
              <w:shd w:val="clear" w:color="auto" w:fill="F8F6F2"/>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При создании общественных организаций требуется не менее трех учредителей, для ассоциаций и союзов — двух, для автономных НКО — одного.</w:t>
            </w:r>
          </w:p>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Протокол о создании объединения необходим при регистрации. В нем содержатся данные об учредителях, рабочих органах, суть принятых решений, итоги голосования, данные об источниках образования активов, подписи ответственных лиц</w:t>
            </w:r>
          </w:p>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 xml:space="preserve"> Основной учредительный документ — это Устав. Он содержит сведения о названии НКО, организационно-правовой форме (ОПФ), адресе, целях работы, правах, обязанностях членов, порядке образования активов, их распределения при ликвидации и т. д.</w:t>
            </w:r>
          </w:p>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b/>
                <w:bCs/>
                <w:sz w:val="24"/>
                <w:szCs w:val="24"/>
                <w:lang w:eastAsia="ru-RU"/>
              </w:rPr>
              <w:t>Виды деятельности по Уставу должны соответствовать указанным в заявлении на регистрацию. </w:t>
            </w:r>
            <w:r w:rsidRPr="00CA114B">
              <w:rPr>
                <w:rFonts w:ascii="Times New Roman" w:eastAsia="Times New Roman" w:hAnsi="Times New Roman" w:cs="Times New Roman"/>
                <w:sz w:val="24"/>
                <w:szCs w:val="24"/>
                <w:lang w:eastAsia="ru-RU"/>
              </w:rPr>
              <w:t>Два экземпляра Устава из трех, подаваемых в Минюст, должны пронумеровываться, прошиваться, на обороте последнего листа необходимо приклеить бумажку с подписью учредителя. </w:t>
            </w:r>
          </w:p>
          <w:p w:rsidR="00B505C5" w:rsidRPr="00CA114B" w:rsidRDefault="00B505C5" w:rsidP="004C5F8B">
            <w:pPr>
              <w:spacing w:after="0"/>
              <w:ind w:right="-143" w:firstLine="666"/>
              <w:jc w:val="both"/>
              <w:outlineLvl w:val="2"/>
              <w:rPr>
                <w:rFonts w:ascii="Times New Roman" w:eastAsia="Times New Roman" w:hAnsi="Times New Roman" w:cs="Times New Roman"/>
                <w:b/>
                <w:bCs/>
                <w:sz w:val="24"/>
                <w:szCs w:val="24"/>
                <w:lang w:eastAsia="ru-RU"/>
              </w:rPr>
            </w:pPr>
            <w:r w:rsidRPr="00CA114B">
              <w:rPr>
                <w:rFonts w:ascii="Times New Roman" w:eastAsia="Times New Roman" w:hAnsi="Times New Roman" w:cs="Times New Roman"/>
                <w:b/>
                <w:bCs/>
                <w:sz w:val="24"/>
                <w:szCs w:val="24"/>
                <w:lang w:eastAsia="ru-RU"/>
              </w:rPr>
              <w:t>Пошаговая инструкция по регистрации</w:t>
            </w:r>
          </w:p>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Регистрация НКО проводится в территориальных отделениях министерства юстиции РФ. Также данная структура занимается проблемами реорганизации и ликвидации.</w:t>
            </w:r>
          </w:p>
          <w:p w:rsidR="00B505C5" w:rsidRPr="00CA114B" w:rsidRDefault="00B505C5" w:rsidP="004C5F8B">
            <w:pPr>
              <w:spacing w:after="0"/>
              <w:ind w:right="-143" w:firstLine="666"/>
              <w:jc w:val="both"/>
              <w:outlineLvl w:val="3"/>
              <w:rPr>
                <w:rFonts w:ascii="Times New Roman" w:eastAsia="Times New Roman" w:hAnsi="Times New Roman" w:cs="Times New Roman"/>
                <w:b/>
                <w:bCs/>
                <w:sz w:val="24"/>
                <w:szCs w:val="24"/>
                <w:lang w:eastAsia="ru-RU"/>
              </w:rPr>
            </w:pPr>
            <w:r w:rsidRPr="00CA114B">
              <w:rPr>
                <w:rFonts w:ascii="Times New Roman" w:eastAsia="Times New Roman" w:hAnsi="Times New Roman" w:cs="Times New Roman"/>
                <w:b/>
                <w:bCs/>
                <w:sz w:val="24"/>
                <w:szCs w:val="24"/>
                <w:lang w:eastAsia="ru-RU"/>
              </w:rPr>
              <w:t>Шаг 1. Определение направления и целей работы</w:t>
            </w:r>
          </w:p>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Производится подбор видов экономической деятельности в соответствии с законами РФ, целей, ради которых создается объединение.</w:t>
            </w:r>
            <w:r w:rsidRPr="00CA114B">
              <w:rPr>
                <w:rFonts w:ascii="Times New Roman" w:eastAsia="Times New Roman" w:hAnsi="Times New Roman" w:cs="Times New Roman"/>
                <w:b/>
                <w:bCs/>
                <w:sz w:val="24"/>
                <w:szCs w:val="24"/>
                <w:lang w:eastAsia="ru-RU"/>
              </w:rPr>
              <w:t> </w:t>
            </w:r>
            <w:r w:rsidRPr="00CA114B">
              <w:rPr>
                <w:rFonts w:ascii="Times New Roman" w:eastAsia="Times New Roman" w:hAnsi="Times New Roman" w:cs="Times New Roman"/>
                <w:sz w:val="24"/>
                <w:szCs w:val="24"/>
                <w:lang w:eastAsia="ru-RU"/>
              </w:rPr>
              <w:t>В отличие от коммерческих, НКО вправе заниматься не всеми видами деятельности, перечисленными в ОКВЭД.</w:t>
            </w:r>
          </w:p>
          <w:p w:rsidR="00B505C5" w:rsidRPr="00CA114B" w:rsidRDefault="00B505C5" w:rsidP="004C5F8B">
            <w:pPr>
              <w:spacing w:after="0"/>
              <w:ind w:right="-143" w:firstLine="666"/>
              <w:jc w:val="both"/>
              <w:outlineLvl w:val="3"/>
              <w:rPr>
                <w:rFonts w:ascii="Times New Roman" w:eastAsia="Times New Roman" w:hAnsi="Times New Roman" w:cs="Times New Roman"/>
                <w:b/>
                <w:bCs/>
                <w:sz w:val="24"/>
                <w:szCs w:val="24"/>
                <w:lang w:eastAsia="ru-RU"/>
              </w:rPr>
            </w:pPr>
            <w:r w:rsidRPr="00CA114B">
              <w:rPr>
                <w:rFonts w:ascii="Times New Roman" w:eastAsia="Times New Roman" w:hAnsi="Times New Roman" w:cs="Times New Roman"/>
                <w:b/>
                <w:bCs/>
                <w:sz w:val="24"/>
                <w:szCs w:val="24"/>
                <w:lang w:eastAsia="ru-RU"/>
              </w:rPr>
              <w:t xml:space="preserve">Шаг 2. Определение юридического адреса, так как регистрация проводится </w:t>
            </w:r>
            <w:r w:rsidRPr="00CA114B">
              <w:rPr>
                <w:rFonts w:ascii="Times New Roman" w:eastAsia="Times New Roman" w:hAnsi="Times New Roman" w:cs="Times New Roman"/>
                <w:sz w:val="24"/>
                <w:szCs w:val="24"/>
                <w:lang w:eastAsia="ru-RU"/>
              </w:rPr>
              <w:t>по месту нахождения его исполнительного органа. Работу НКО контролирует Минюст. Он может проверить юридический адрес. При обнаружении нарушений к организации могут применить санкции в виде штрафов, ограничений, обращения в суд для принудительной ликвидации.</w:t>
            </w:r>
          </w:p>
          <w:p w:rsidR="00B505C5" w:rsidRPr="00CA114B" w:rsidRDefault="00B505C5" w:rsidP="004C5F8B">
            <w:pPr>
              <w:spacing w:after="0"/>
              <w:ind w:right="-143" w:firstLine="666"/>
              <w:jc w:val="both"/>
              <w:outlineLvl w:val="3"/>
              <w:rPr>
                <w:rFonts w:ascii="Times New Roman" w:eastAsia="Times New Roman" w:hAnsi="Times New Roman" w:cs="Times New Roman"/>
                <w:b/>
                <w:bCs/>
                <w:sz w:val="24"/>
                <w:szCs w:val="24"/>
                <w:lang w:eastAsia="ru-RU"/>
              </w:rPr>
            </w:pPr>
            <w:r w:rsidRPr="00CA114B">
              <w:rPr>
                <w:rFonts w:ascii="Times New Roman" w:eastAsia="Times New Roman" w:hAnsi="Times New Roman" w:cs="Times New Roman"/>
                <w:b/>
                <w:bCs/>
                <w:sz w:val="24"/>
                <w:szCs w:val="24"/>
                <w:lang w:eastAsia="ru-RU"/>
              </w:rPr>
              <w:t>Шаг 3. Выбор наименования для НКО</w:t>
            </w:r>
          </w:p>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По законодательству РФ название НКО должно содержать ссылку на правовую модель и вид деятельности. Главным является соответствие формы НКО и направления деятельности. Правильное указание этих данных влияет на положительное решение о постановке объединения на учет.</w:t>
            </w:r>
          </w:p>
          <w:p w:rsidR="00B505C5" w:rsidRPr="00CA114B" w:rsidRDefault="00B505C5" w:rsidP="004C5F8B">
            <w:pPr>
              <w:spacing w:after="0"/>
              <w:ind w:right="-143" w:firstLine="666"/>
              <w:jc w:val="both"/>
              <w:outlineLvl w:val="3"/>
              <w:rPr>
                <w:rFonts w:ascii="Times New Roman" w:eastAsia="Times New Roman" w:hAnsi="Times New Roman" w:cs="Times New Roman"/>
                <w:b/>
                <w:bCs/>
                <w:sz w:val="24"/>
                <w:szCs w:val="24"/>
                <w:lang w:eastAsia="ru-RU"/>
              </w:rPr>
            </w:pPr>
            <w:r w:rsidRPr="00CA114B">
              <w:rPr>
                <w:rFonts w:ascii="Times New Roman" w:eastAsia="Times New Roman" w:hAnsi="Times New Roman" w:cs="Times New Roman"/>
                <w:b/>
                <w:bCs/>
                <w:sz w:val="24"/>
                <w:szCs w:val="24"/>
                <w:lang w:eastAsia="ru-RU"/>
              </w:rPr>
              <w:t>Шаг 4. Составление Устава организации</w:t>
            </w:r>
          </w:p>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Данный документ должен содержать следующие сведения:</w:t>
            </w:r>
          </w:p>
          <w:p w:rsidR="00B505C5" w:rsidRPr="00CA114B" w:rsidRDefault="00B505C5" w:rsidP="004C5F8B">
            <w:pPr>
              <w:numPr>
                <w:ilvl w:val="0"/>
                <w:numId w:val="2"/>
              </w:numPr>
              <w:spacing w:after="0"/>
              <w:ind w:left="0"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Наименование НКО;</w:t>
            </w:r>
          </w:p>
          <w:p w:rsidR="00B505C5" w:rsidRPr="00CA114B" w:rsidRDefault="00B505C5" w:rsidP="004C5F8B">
            <w:pPr>
              <w:numPr>
                <w:ilvl w:val="0"/>
                <w:numId w:val="2"/>
              </w:numPr>
              <w:spacing w:after="0"/>
              <w:ind w:left="0"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Местонахождение;</w:t>
            </w:r>
          </w:p>
          <w:p w:rsidR="00B505C5" w:rsidRPr="00CA114B" w:rsidRDefault="00B505C5" w:rsidP="004C5F8B">
            <w:pPr>
              <w:numPr>
                <w:ilvl w:val="0"/>
                <w:numId w:val="2"/>
              </w:numPr>
              <w:spacing w:after="0"/>
              <w:ind w:left="0"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Управляющую структуру;</w:t>
            </w:r>
          </w:p>
          <w:p w:rsidR="00B505C5" w:rsidRPr="00CA114B" w:rsidRDefault="00B505C5" w:rsidP="004C5F8B">
            <w:pPr>
              <w:numPr>
                <w:ilvl w:val="0"/>
                <w:numId w:val="2"/>
              </w:numPr>
              <w:spacing w:after="0"/>
              <w:ind w:left="0"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Порядок вступления и выхода учредителей;</w:t>
            </w:r>
          </w:p>
          <w:p w:rsidR="00B505C5" w:rsidRPr="00CA114B" w:rsidRDefault="00B505C5" w:rsidP="004C5F8B">
            <w:pPr>
              <w:numPr>
                <w:ilvl w:val="0"/>
                <w:numId w:val="2"/>
              </w:numPr>
              <w:spacing w:after="0"/>
              <w:ind w:left="0"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О филиалах;</w:t>
            </w:r>
          </w:p>
          <w:p w:rsidR="00B505C5" w:rsidRPr="00CA114B" w:rsidRDefault="00B505C5" w:rsidP="004C5F8B">
            <w:pPr>
              <w:numPr>
                <w:ilvl w:val="0"/>
                <w:numId w:val="2"/>
              </w:numPr>
              <w:spacing w:after="0"/>
              <w:ind w:left="0"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Источники образования имущества и распоряжение им;</w:t>
            </w:r>
          </w:p>
          <w:p w:rsidR="00B505C5" w:rsidRPr="00CA114B" w:rsidRDefault="00B505C5" w:rsidP="004C5F8B">
            <w:pPr>
              <w:numPr>
                <w:ilvl w:val="0"/>
                <w:numId w:val="2"/>
              </w:numPr>
              <w:spacing w:after="0"/>
              <w:ind w:left="0"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Порядок внесения поправок в учредительные бумаги;</w:t>
            </w:r>
          </w:p>
          <w:p w:rsidR="00B505C5" w:rsidRPr="00CA114B" w:rsidRDefault="00B505C5" w:rsidP="004C5F8B">
            <w:pPr>
              <w:numPr>
                <w:ilvl w:val="0"/>
                <w:numId w:val="2"/>
              </w:numPr>
              <w:spacing w:after="0"/>
              <w:ind w:left="0"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Обстоятельства реорганизации и закрытия;</w:t>
            </w:r>
          </w:p>
          <w:p w:rsidR="00B505C5" w:rsidRPr="00CA114B" w:rsidRDefault="00B505C5" w:rsidP="004C5F8B">
            <w:pPr>
              <w:numPr>
                <w:ilvl w:val="0"/>
                <w:numId w:val="2"/>
              </w:numPr>
              <w:spacing w:after="0"/>
              <w:ind w:left="0"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Схему созыва и проведения собраний участников;</w:t>
            </w:r>
          </w:p>
          <w:p w:rsidR="00B505C5" w:rsidRPr="00CA114B" w:rsidRDefault="00B505C5" w:rsidP="004C5F8B">
            <w:pPr>
              <w:numPr>
                <w:ilvl w:val="0"/>
                <w:numId w:val="2"/>
              </w:numPr>
              <w:spacing w:after="0"/>
              <w:ind w:left="0"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Иную информацию.</w:t>
            </w:r>
          </w:p>
          <w:p w:rsidR="00B505C5" w:rsidRPr="00CA114B" w:rsidRDefault="00B505C5" w:rsidP="004C5F8B">
            <w:pPr>
              <w:spacing w:after="0"/>
              <w:ind w:right="-143" w:firstLine="666"/>
              <w:jc w:val="both"/>
              <w:outlineLvl w:val="3"/>
              <w:rPr>
                <w:rFonts w:ascii="Times New Roman" w:eastAsia="Times New Roman" w:hAnsi="Times New Roman" w:cs="Times New Roman"/>
                <w:b/>
                <w:bCs/>
                <w:sz w:val="24"/>
                <w:szCs w:val="24"/>
                <w:lang w:eastAsia="ru-RU"/>
              </w:rPr>
            </w:pPr>
            <w:r w:rsidRPr="00CA114B">
              <w:rPr>
                <w:rFonts w:ascii="Times New Roman" w:eastAsia="Times New Roman" w:hAnsi="Times New Roman" w:cs="Times New Roman"/>
                <w:b/>
                <w:bCs/>
                <w:sz w:val="24"/>
                <w:szCs w:val="24"/>
                <w:lang w:eastAsia="ru-RU"/>
              </w:rPr>
              <w:t>Шаг 5. Подача заявления для регистрации</w:t>
            </w:r>
          </w:p>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Документ имеет типовую форму Р11001. Бланк есть в интернете, можно воспользоваться специальной программой на сайте налоговой. </w:t>
            </w:r>
            <w:r w:rsidRPr="00CA114B">
              <w:rPr>
                <w:rFonts w:ascii="Times New Roman" w:eastAsia="Times New Roman" w:hAnsi="Times New Roman" w:cs="Times New Roman"/>
                <w:b/>
                <w:bCs/>
                <w:sz w:val="24"/>
                <w:szCs w:val="24"/>
                <w:lang w:eastAsia="ru-RU"/>
              </w:rPr>
              <w:t>Заявление пишется в двух экземплярах, один из которых заверяется у нотариуса. Копии регистрирующий орган не принимает. </w:t>
            </w:r>
            <w:r w:rsidRPr="00CA114B">
              <w:rPr>
                <w:rFonts w:ascii="Times New Roman" w:eastAsia="Times New Roman" w:hAnsi="Times New Roman" w:cs="Times New Roman"/>
                <w:sz w:val="24"/>
                <w:szCs w:val="24"/>
                <w:lang w:eastAsia="ru-RU"/>
              </w:rPr>
              <w:t>Затем заявление передается в уполномоченный орган. При наличии ошибок и неточностей в регистрации откажут.</w:t>
            </w:r>
          </w:p>
          <w:p w:rsidR="00B505C5" w:rsidRPr="00CA114B" w:rsidRDefault="00B505C5" w:rsidP="004C5F8B">
            <w:pPr>
              <w:spacing w:after="0"/>
              <w:ind w:right="-143" w:firstLine="666"/>
              <w:jc w:val="both"/>
              <w:outlineLvl w:val="3"/>
              <w:rPr>
                <w:rFonts w:ascii="Times New Roman" w:eastAsia="Times New Roman" w:hAnsi="Times New Roman" w:cs="Times New Roman"/>
                <w:b/>
                <w:bCs/>
                <w:sz w:val="24"/>
                <w:szCs w:val="24"/>
                <w:lang w:eastAsia="ru-RU"/>
              </w:rPr>
            </w:pPr>
            <w:r w:rsidRPr="00CA114B">
              <w:rPr>
                <w:rFonts w:ascii="Times New Roman" w:eastAsia="Times New Roman" w:hAnsi="Times New Roman" w:cs="Times New Roman"/>
                <w:b/>
                <w:bCs/>
                <w:sz w:val="24"/>
                <w:szCs w:val="24"/>
                <w:lang w:eastAsia="ru-RU"/>
              </w:rPr>
              <w:t>Шаг 6. Оплата государственной пошлины</w:t>
            </w:r>
          </w:p>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По налоговому законодательству при регистрации НКО оплачивается пошлина. Ее размеры для разных форм НКО приведены в таблице.</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7756"/>
              <w:gridCol w:w="2363"/>
            </w:tblGrid>
            <w:tr w:rsidR="00B505C5" w:rsidRPr="00CA114B" w:rsidTr="009B62FF">
              <w:tc>
                <w:tcPr>
                  <w:tcW w:w="7335" w:type="dxa"/>
                  <w:shd w:val="clear" w:color="auto" w:fill="FFFFFF"/>
                  <w:tcMar>
                    <w:top w:w="195" w:type="dxa"/>
                    <w:left w:w="195" w:type="dxa"/>
                    <w:bottom w:w="195" w:type="dxa"/>
                    <w:right w:w="195" w:type="dxa"/>
                  </w:tcMar>
                  <w:vAlign w:val="center"/>
                  <w:hideMark/>
                </w:tcPr>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b/>
                      <w:bCs/>
                      <w:sz w:val="24"/>
                      <w:szCs w:val="24"/>
                      <w:lang w:eastAsia="ru-RU"/>
                    </w:rPr>
                    <w:t>НКО</w:t>
                  </w:r>
                </w:p>
              </w:tc>
              <w:tc>
                <w:tcPr>
                  <w:tcW w:w="2235" w:type="dxa"/>
                  <w:shd w:val="clear" w:color="auto" w:fill="FFFFFF"/>
                  <w:tcMar>
                    <w:top w:w="195" w:type="dxa"/>
                    <w:left w:w="195" w:type="dxa"/>
                    <w:bottom w:w="195" w:type="dxa"/>
                    <w:right w:w="195" w:type="dxa"/>
                  </w:tcMar>
                  <w:vAlign w:val="center"/>
                  <w:hideMark/>
                </w:tcPr>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b/>
                      <w:bCs/>
                      <w:sz w:val="24"/>
                      <w:szCs w:val="24"/>
                      <w:lang w:eastAsia="ru-RU"/>
                    </w:rPr>
                    <w:t>Сумма, рублей</w:t>
                  </w:r>
                </w:p>
              </w:tc>
            </w:tr>
            <w:tr w:rsidR="00B505C5" w:rsidRPr="00CA114B" w:rsidTr="009B62FF">
              <w:tc>
                <w:tcPr>
                  <w:tcW w:w="7335" w:type="dxa"/>
                  <w:shd w:val="clear" w:color="auto" w:fill="FFFFFF"/>
                  <w:tcMar>
                    <w:top w:w="195" w:type="dxa"/>
                    <w:left w:w="195" w:type="dxa"/>
                    <w:bottom w:w="195" w:type="dxa"/>
                    <w:right w:w="195" w:type="dxa"/>
                  </w:tcMar>
                  <w:vAlign w:val="center"/>
                  <w:hideMark/>
                </w:tcPr>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Некоммерческие организации</w:t>
                  </w:r>
                </w:p>
              </w:tc>
              <w:tc>
                <w:tcPr>
                  <w:tcW w:w="2235" w:type="dxa"/>
                  <w:shd w:val="clear" w:color="auto" w:fill="FFFFFF"/>
                  <w:tcMar>
                    <w:top w:w="195" w:type="dxa"/>
                    <w:left w:w="195" w:type="dxa"/>
                    <w:bottom w:w="195" w:type="dxa"/>
                    <w:right w:w="195" w:type="dxa"/>
                  </w:tcMar>
                  <w:vAlign w:val="center"/>
                  <w:hideMark/>
                </w:tcPr>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4 000</w:t>
                  </w:r>
                </w:p>
              </w:tc>
            </w:tr>
            <w:tr w:rsidR="00B505C5" w:rsidRPr="00CA114B" w:rsidTr="009B62FF">
              <w:tc>
                <w:tcPr>
                  <w:tcW w:w="7335" w:type="dxa"/>
                  <w:shd w:val="clear" w:color="auto" w:fill="FFFFFF"/>
                  <w:tcMar>
                    <w:top w:w="195" w:type="dxa"/>
                    <w:left w:w="195" w:type="dxa"/>
                    <w:bottom w:w="195" w:type="dxa"/>
                    <w:right w:w="195" w:type="dxa"/>
                  </w:tcMar>
                  <w:vAlign w:val="center"/>
                  <w:hideMark/>
                </w:tcPr>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Политические партии и их региональные отделения</w:t>
                  </w:r>
                </w:p>
              </w:tc>
              <w:tc>
                <w:tcPr>
                  <w:tcW w:w="2235" w:type="dxa"/>
                  <w:shd w:val="clear" w:color="auto" w:fill="FFFFFF"/>
                  <w:tcMar>
                    <w:top w:w="195" w:type="dxa"/>
                    <w:left w:w="195" w:type="dxa"/>
                    <w:bottom w:w="195" w:type="dxa"/>
                    <w:right w:w="195" w:type="dxa"/>
                  </w:tcMar>
                  <w:vAlign w:val="center"/>
                  <w:hideMark/>
                </w:tcPr>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3 500</w:t>
                  </w:r>
                </w:p>
              </w:tc>
            </w:tr>
            <w:tr w:rsidR="00B505C5" w:rsidRPr="00CA114B" w:rsidTr="009B62FF">
              <w:tc>
                <w:tcPr>
                  <w:tcW w:w="7335" w:type="dxa"/>
                  <w:shd w:val="clear" w:color="auto" w:fill="FFFFFF"/>
                  <w:tcMar>
                    <w:top w:w="195" w:type="dxa"/>
                    <w:left w:w="195" w:type="dxa"/>
                    <w:bottom w:w="195" w:type="dxa"/>
                    <w:right w:w="195" w:type="dxa"/>
                  </w:tcMar>
                  <w:vAlign w:val="center"/>
                  <w:hideMark/>
                </w:tcPr>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Общероссийские организации инвалидов и их подразделения</w:t>
                  </w:r>
                </w:p>
              </w:tc>
              <w:tc>
                <w:tcPr>
                  <w:tcW w:w="2235" w:type="dxa"/>
                  <w:shd w:val="clear" w:color="auto" w:fill="FFFFFF"/>
                  <w:tcMar>
                    <w:top w:w="195" w:type="dxa"/>
                    <w:left w:w="195" w:type="dxa"/>
                    <w:bottom w:w="195" w:type="dxa"/>
                    <w:right w:w="195" w:type="dxa"/>
                  </w:tcMar>
                  <w:vAlign w:val="center"/>
                  <w:hideMark/>
                </w:tcPr>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1 400</w:t>
                  </w:r>
                </w:p>
              </w:tc>
            </w:tr>
            <w:tr w:rsidR="00B505C5" w:rsidRPr="00CA114B" w:rsidTr="009B62FF">
              <w:tc>
                <w:tcPr>
                  <w:tcW w:w="7335" w:type="dxa"/>
                  <w:shd w:val="clear" w:color="auto" w:fill="FFFFFF"/>
                  <w:tcMar>
                    <w:top w:w="195" w:type="dxa"/>
                    <w:left w:w="195" w:type="dxa"/>
                    <w:bottom w:w="195" w:type="dxa"/>
                    <w:right w:w="195" w:type="dxa"/>
                  </w:tcMar>
                  <w:vAlign w:val="center"/>
                  <w:hideMark/>
                </w:tcPr>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 xml:space="preserve">Внесение данных в </w:t>
                  </w:r>
                  <w:proofErr w:type="spellStart"/>
                  <w:r w:rsidRPr="00CA114B">
                    <w:rPr>
                      <w:rFonts w:ascii="Times New Roman" w:eastAsia="Times New Roman" w:hAnsi="Times New Roman" w:cs="Times New Roman"/>
                      <w:sz w:val="24"/>
                      <w:szCs w:val="24"/>
                      <w:lang w:eastAsia="ru-RU"/>
                    </w:rPr>
                    <w:t>госреестр</w:t>
                  </w:r>
                  <w:proofErr w:type="spellEnd"/>
                  <w:r w:rsidRPr="00CA114B">
                    <w:rPr>
                      <w:rFonts w:ascii="Times New Roman" w:eastAsia="Times New Roman" w:hAnsi="Times New Roman" w:cs="Times New Roman"/>
                      <w:sz w:val="24"/>
                      <w:szCs w:val="24"/>
                      <w:lang w:eastAsia="ru-RU"/>
                    </w:rPr>
                    <w:t xml:space="preserve"> саморегулируемых организаций</w:t>
                  </w:r>
                </w:p>
              </w:tc>
              <w:tc>
                <w:tcPr>
                  <w:tcW w:w="2235" w:type="dxa"/>
                  <w:shd w:val="clear" w:color="auto" w:fill="FFFFFF"/>
                  <w:tcMar>
                    <w:top w:w="195" w:type="dxa"/>
                    <w:left w:w="195" w:type="dxa"/>
                    <w:bottom w:w="195" w:type="dxa"/>
                    <w:right w:w="195" w:type="dxa"/>
                  </w:tcMar>
                  <w:vAlign w:val="center"/>
                  <w:hideMark/>
                </w:tcPr>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6 500</w:t>
                  </w:r>
                </w:p>
              </w:tc>
            </w:tr>
            <w:tr w:rsidR="00B505C5" w:rsidRPr="00CA114B" w:rsidTr="009B62FF">
              <w:tc>
                <w:tcPr>
                  <w:tcW w:w="7335" w:type="dxa"/>
                  <w:shd w:val="clear" w:color="auto" w:fill="FFFFFF"/>
                  <w:tcMar>
                    <w:top w:w="195" w:type="dxa"/>
                    <w:left w:w="195" w:type="dxa"/>
                    <w:bottom w:w="195" w:type="dxa"/>
                    <w:right w:w="195" w:type="dxa"/>
                  </w:tcMar>
                  <w:vAlign w:val="center"/>
                  <w:hideMark/>
                </w:tcPr>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 xml:space="preserve">Внесение данных в </w:t>
                  </w:r>
                  <w:proofErr w:type="spellStart"/>
                  <w:r w:rsidRPr="00CA114B">
                    <w:rPr>
                      <w:rFonts w:ascii="Times New Roman" w:eastAsia="Times New Roman" w:hAnsi="Times New Roman" w:cs="Times New Roman"/>
                      <w:sz w:val="24"/>
                      <w:szCs w:val="24"/>
                      <w:lang w:eastAsia="ru-RU"/>
                    </w:rPr>
                    <w:t>госреестр</w:t>
                  </w:r>
                  <w:proofErr w:type="spellEnd"/>
                  <w:r w:rsidRPr="00CA114B">
                    <w:rPr>
                      <w:rFonts w:ascii="Times New Roman" w:eastAsia="Times New Roman" w:hAnsi="Times New Roman" w:cs="Times New Roman"/>
                      <w:sz w:val="24"/>
                      <w:szCs w:val="24"/>
                      <w:lang w:eastAsia="ru-RU"/>
                    </w:rPr>
                    <w:t xml:space="preserve"> </w:t>
                  </w:r>
                  <w:proofErr w:type="spellStart"/>
                  <w:r w:rsidRPr="00CA114B">
                    <w:rPr>
                      <w:rFonts w:ascii="Times New Roman" w:eastAsia="Times New Roman" w:hAnsi="Times New Roman" w:cs="Times New Roman"/>
                      <w:sz w:val="24"/>
                      <w:szCs w:val="24"/>
                      <w:lang w:eastAsia="ru-RU"/>
                    </w:rPr>
                    <w:t>микрофинансовых</w:t>
                  </w:r>
                  <w:proofErr w:type="spellEnd"/>
                  <w:r w:rsidRPr="00CA114B">
                    <w:rPr>
                      <w:rFonts w:ascii="Times New Roman" w:eastAsia="Times New Roman" w:hAnsi="Times New Roman" w:cs="Times New Roman"/>
                      <w:sz w:val="24"/>
                      <w:szCs w:val="24"/>
                      <w:lang w:eastAsia="ru-RU"/>
                    </w:rPr>
                    <w:t xml:space="preserve"> организаций</w:t>
                  </w:r>
                </w:p>
              </w:tc>
              <w:tc>
                <w:tcPr>
                  <w:tcW w:w="2235" w:type="dxa"/>
                  <w:shd w:val="clear" w:color="auto" w:fill="FFFFFF"/>
                  <w:tcMar>
                    <w:top w:w="195" w:type="dxa"/>
                    <w:left w:w="195" w:type="dxa"/>
                    <w:bottom w:w="195" w:type="dxa"/>
                    <w:right w:w="195" w:type="dxa"/>
                  </w:tcMar>
                  <w:vAlign w:val="center"/>
                  <w:hideMark/>
                </w:tcPr>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1 500</w:t>
                  </w:r>
                </w:p>
              </w:tc>
            </w:tr>
          </w:tbl>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Пошлину можно оплатить в любом банке. Реквизиты есть в Минюсте или на его официальном сайте. </w:t>
            </w:r>
            <w:r w:rsidRPr="00CA114B">
              <w:rPr>
                <w:rFonts w:ascii="Times New Roman" w:eastAsia="Times New Roman" w:hAnsi="Times New Roman" w:cs="Times New Roman"/>
                <w:b/>
                <w:bCs/>
                <w:sz w:val="24"/>
                <w:szCs w:val="24"/>
                <w:lang w:eastAsia="ru-RU"/>
              </w:rPr>
              <w:t>В квитанции на уплату пошлины должны фигурировать данные того лица, которое будет подавать документы на регистрацию.</w:t>
            </w:r>
          </w:p>
          <w:p w:rsidR="00B505C5" w:rsidRPr="00CA114B" w:rsidRDefault="00B505C5" w:rsidP="004C5F8B">
            <w:pPr>
              <w:numPr>
                <w:ilvl w:val="0"/>
                <w:numId w:val="3"/>
              </w:numPr>
              <w:spacing w:after="0"/>
              <w:ind w:left="0"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Шаг 7. Представление документов в Минюст. Полный перечень нужных бумаг приведен в Законе.</w:t>
            </w:r>
          </w:p>
          <w:p w:rsidR="00B505C5" w:rsidRPr="00CA114B" w:rsidRDefault="00B505C5" w:rsidP="004C5F8B">
            <w:pPr>
              <w:numPr>
                <w:ilvl w:val="0"/>
                <w:numId w:val="3"/>
              </w:numPr>
              <w:spacing w:after="0"/>
              <w:ind w:left="0"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Шаг 8. Получение свидетельства.</w:t>
            </w:r>
          </w:p>
          <w:p w:rsidR="00B505C5" w:rsidRPr="00CA114B" w:rsidRDefault="00B505C5" w:rsidP="004C5F8B">
            <w:pPr>
              <w:numPr>
                <w:ilvl w:val="0"/>
                <w:numId w:val="3"/>
              </w:numPr>
              <w:spacing w:after="0"/>
              <w:ind w:left="0"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 xml:space="preserve">Шаг </w:t>
            </w:r>
            <w:proofErr w:type="gramStart"/>
            <w:r w:rsidRPr="00CA114B">
              <w:rPr>
                <w:rFonts w:ascii="Times New Roman" w:eastAsia="Times New Roman" w:hAnsi="Times New Roman" w:cs="Times New Roman"/>
                <w:sz w:val="24"/>
                <w:szCs w:val="24"/>
                <w:lang w:eastAsia="ru-RU"/>
              </w:rPr>
              <w:t>9.Получение</w:t>
            </w:r>
            <w:proofErr w:type="gramEnd"/>
            <w:r w:rsidRPr="00CA114B">
              <w:rPr>
                <w:rFonts w:ascii="Times New Roman" w:eastAsia="Times New Roman" w:hAnsi="Times New Roman" w:cs="Times New Roman"/>
                <w:sz w:val="24"/>
                <w:szCs w:val="24"/>
                <w:lang w:eastAsia="ru-RU"/>
              </w:rPr>
              <w:t xml:space="preserve"> кодов статистики. Обратиться в Росстат может учредитель или его представитель по нотариально заверенной доверенности. Нужно представить свидетельство, выписку из ЕГРЮЛ и написать </w:t>
            </w:r>
            <w:proofErr w:type="gramStart"/>
            <w:r w:rsidRPr="00CA114B">
              <w:rPr>
                <w:rFonts w:ascii="Times New Roman" w:eastAsia="Times New Roman" w:hAnsi="Times New Roman" w:cs="Times New Roman"/>
                <w:sz w:val="24"/>
                <w:szCs w:val="24"/>
                <w:lang w:eastAsia="ru-RU"/>
              </w:rPr>
              <w:t>соответствующее  заявление</w:t>
            </w:r>
            <w:proofErr w:type="gramEnd"/>
            <w:r w:rsidRPr="00CA114B">
              <w:rPr>
                <w:rFonts w:ascii="Times New Roman" w:eastAsia="Times New Roman" w:hAnsi="Times New Roman" w:cs="Times New Roman"/>
                <w:sz w:val="24"/>
                <w:szCs w:val="24"/>
                <w:lang w:eastAsia="ru-RU"/>
              </w:rPr>
              <w:t>.</w:t>
            </w:r>
          </w:p>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 xml:space="preserve">Шаг 10. Постановка на учет в </w:t>
            </w:r>
            <w:proofErr w:type="gramStart"/>
            <w:r w:rsidRPr="00CA114B">
              <w:rPr>
                <w:rFonts w:ascii="Times New Roman" w:eastAsia="Times New Roman" w:hAnsi="Times New Roman" w:cs="Times New Roman"/>
                <w:sz w:val="24"/>
                <w:szCs w:val="24"/>
                <w:lang w:eastAsia="ru-RU"/>
              </w:rPr>
              <w:t>фондах:  в</w:t>
            </w:r>
            <w:proofErr w:type="gramEnd"/>
            <w:r w:rsidRPr="00CA114B">
              <w:rPr>
                <w:rFonts w:ascii="Times New Roman" w:eastAsia="Times New Roman" w:hAnsi="Times New Roman" w:cs="Times New Roman"/>
                <w:sz w:val="24"/>
                <w:szCs w:val="24"/>
                <w:lang w:eastAsia="ru-RU"/>
              </w:rPr>
              <w:t xml:space="preserve"> пенсионном, медицинском фондах и соцстрахе.</w:t>
            </w:r>
          </w:p>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 xml:space="preserve">Шаг </w:t>
            </w:r>
            <w:proofErr w:type="gramStart"/>
            <w:r w:rsidRPr="00CA114B">
              <w:rPr>
                <w:rFonts w:ascii="Times New Roman" w:eastAsia="Times New Roman" w:hAnsi="Times New Roman" w:cs="Times New Roman"/>
                <w:sz w:val="24"/>
                <w:szCs w:val="24"/>
                <w:lang w:eastAsia="ru-RU"/>
              </w:rPr>
              <w:t>11.Изготовление</w:t>
            </w:r>
            <w:proofErr w:type="gramEnd"/>
            <w:r w:rsidRPr="00CA114B">
              <w:rPr>
                <w:rFonts w:ascii="Times New Roman" w:eastAsia="Times New Roman" w:hAnsi="Times New Roman" w:cs="Times New Roman"/>
                <w:sz w:val="24"/>
                <w:szCs w:val="24"/>
                <w:lang w:eastAsia="ru-RU"/>
              </w:rPr>
              <w:t xml:space="preserve"> печати.</w:t>
            </w:r>
          </w:p>
          <w:p w:rsidR="00B505C5" w:rsidRPr="00CA114B" w:rsidRDefault="00B505C5" w:rsidP="004C5F8B">
            <w:pPr>
              <w:numPr>
                <w:ilvl w:val="0"/>
                <w:numId w:val="3"/>
              </w:numPr>
              <w:spacing w:after="0"/>
              <w:ind w:left="0"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Шаг 12. Открытие счета. Объединение подбирает банк и открывает в нем расчетный счет. Он потребуется для осуществления безналичных расчетов.</w:t>
            </w:r>
          </w:p>
          <w:p w:rsidR="00B505C5" w:rsidRPr="00CA114B" w:rsidRDefault="00B505C5" w:rsidP="004C5F8B">
            <w:pPr>
              <w:spacing w:after="0"/>
              <w:ind w:right="-143" w:firstLine="666"/>
              <w:jc w:val="both"/>
              <w:outlineLvl w:val="2"/>
              <w:rPr>
                <w:rFonts w:ascii="Times New Roman" w:eastAsia="Times New Roman" w:hAnsi="Times New Roman" w:cs="Times New Roman"/>
                <w:b/>
                <w:bCs/>
                <w:sz w:val="24"/>
                <w:szCs w:val="24"/>
                <w:lang w:eastAsia="ru-RU"/>
              </w:rPr>
            </w:pPr>
            <w:r w:rsidRPr="00CA114B">
              <w:rPr>
                <w:rFonts w:ascii="Times New Roman" w:eastAsia="Times New Roman" w:hAnsi="Times New Roman" w:cs="Times New Roman"/>
                <w:b/>
                <w:bCs/>
                <w:sz w:val="24"/>
                <w:szCs w:val="24"/>
                <w:lang w:eastAsia="ru-RU"/>
              </w:rPr>
              <w:t>Сроки оформления всех документов</w:t>
            </w:r>
          </w:p>
          <w:p w:rsidR="00B505C5" w:rsidRPr="00CA114B" w:rsidRDefault="00B505C5" w:rsidP="004C5F8B">
            <w:pPr>
              <w:spacing w:after="0"/>
              <w:ind w:right="-143" w:firstLine="666"/>
              <w:jc w:val="both"/>
              <w:rPr>
                <w:rFonts w:ascii="Times New Roman" w:eastAsia="Times New Roman" w:hAnsi="Times New Roman" w:cs="Times New Roman"/>
                <w:sz w:val="24"/>
                <w:szCs w:val="24"/>
                <w:lang w:eastAsia="ru-RU"/>
              </w:rPr>
            </w:pPr>
            <w:r w:rsidRPr="00CA114B">
              <w:rPr>
                <w:rFonts w:ascii="Times New Roman" w:eastAsia="Times New Roman" w:hAnsi="Times New Roman" w:cs="Times New Roman"/>
                <w:sz w:val="24"/>
                <w:szCs w:val="24"/>
                <w:lang w:eastAsia="ru-RU"/>
              </w:rPr>
              <w:t>При отсутствии оснований для отказа Минюст принимает окончательное решение в течение 14 дней с момента получения документов. При положительном исходе регистрирующая структура направляет бумаги в налоговую инспекцию. Здесь данные вносятся в ЕГРЮЛ в течение 5 рабочих дней.</w:t>
            </w:r>
          </w:p>
          <w:p w:rsidR="00B505C5" w:rsidRPr="00CA114B" w:rsidRDefault="00B505C5" w:rsidP="004C5F8B">
            <w:pPr>
              <w:spacing w:after="0"/>
              <w:ind w:right="-143" w:firstLine="666"/>
              <w:jc w:val="both"/>
              <w:rPr>
                <w:rFonts w:ascii="Times New Roman" w:eastAsia="Times New Roman" w:hAnsi="Times New Roman" w:cs="Times New Roman"/>
                <w:color w:val="0A2E6E"/>
                <w:sz w:val="24"/>
                <w:szCs w:val="24"/>
                <w:lang w:eastAsia="ru-RU"/>
              </w:rPr>
            </w:pPr>
            <w:r w:rsidRPr="00CA114B">
              <w:rPr>
                <w:rFonts w:ascii="Times New Roman" w:eastAsia="Times New Roman" w:hAnsi="Times New Roman" w:cs="Times New Roman"/>
                <w:sz w:val="24"/>
                <w:szCs w:val="24"/>
                <w:lang w:eastAsia="ru-RU"/>
              </w:rPr>
              <w:t xml:space="preserve">На следующий день налоговая сообщает об этом в Минюст. Последний в течение 3 дней информирует зарегистрированную НКО о возможности получить регистрационное свидетельство. </w:t>
            </w:r>
          </w:p>
          <w:p w:rsidR="00B505C5" w:rsidRPr="00CA114B" w:rsidRDefault="00B505C5" w:rsidP="004C5F8B">
            <w:pPr>
              <w:spacing w:after="225" w:line="240" w:lineRule="auto"/>
              <w:ind w:right="-143"/>
              <w:rPr>
                <w:rFonts w:ascii="Times New Roman" w:eastAsia="Times New Roman" w:hAnsi="Times New Roman" w:cs="Times New Roman"/>
                <w:color w:val="0A2E6E"/>
                <w:sz w:val="24"/>
                <w:szCs w:val="24"/>
                <w:lang w:eastAsia="ru-RU"/>
              </w:rPr>
            </w:pPr>
          </w:p>
          <w:p w:rsidR="00B505C5" w:rsidRPr="00CA114B" w:rsidRDefault="00B505C5" w:rsidP="004C5F8B">
            <w:pPr>
              <w:spacing w:after="225" w:line="240" w:lineRule="auto"/>
              <w:ind w:right="-143"/>
              <w:rPr>
                <w:rFonts w:ascii="Times New Roman" w:eastAsia="Times New Roman" w:hAnsi="Times New Roman" w:cs="Times New Roman"/>
                <w:color w:val="0A2E6E"/>
                <w:sz w:val="24"/>
                <w:szCs w:val="24"/>
                <w:lang w:eastAsia="ru-RU"/>
              </w:rPr>
            </w:pPr>
          </w:p>
          <w:p w:rsidR="00B505C5" w:rsidRPr="00CA114B" w:rsidRDefault="00B505C5" w:rsidP="004C5F8B">
            <w:pPr>
              <w:spacing w:after="225" w:line="240" w:lineRule="auto"/>
              <w:ind w:right="-143"/>
              <w:rPr>
                <w:rFonts w:ascii="Times New Roman" w:eastAsia="Times New Roman" w:hAnsi="Times New Roman" w:cs="Times New Roman"/>
                <w:color w:val="0A2E6E"/>
                <w:sz w:val="24"/>
                <w:szCs w:val="24"/>
                <w:lang w:eastAsia="ru-RU"/>
              </w:rPr>
            </w:pPr>
          </w:p>
          <w:p w:rsidR="00B505C5" w:rsidRPr="00CA114B" w:rsidRDefault="00B505C5" w:rsidP="004C5F8B">
            <w:pPr>
              <w:spacing w:after="225" w:line="240" w:lineRule="auto"/>
              <w:ind w:right="-143"/>
              <w:rPr>
                <w:rFonts w:ascii="Times New Roman" w:eastAsia="Times New Roman" w:hAnsi="Times New Roman" w:cs="Times New Roman"/>
                <w:color w:val="0A2E6E"/>
                <w:sz w:val="24"/>
                <w:szCs w:val="24"/>
                <w:lang w:eastAsia="ru-RU"/>
              </w:rPr>
            </w:pPr>
          </w:p>
          <w:p w:rsidR="00B505C5" w:rsidRPr="00CA114B" w:rsidRDefault="00B505C5" w:rsidP="004C5F8B">
            <w:pPr>
              <w:spacing w:after="225" w:line="240" w:lineRule="auto"/>
              <w:ind w:right="-143"/>
              <w:rPr>
                <w:rFonts w:ascii="Times New Roman" w:eastAsia="Times New Roman" w:hAnsi="Times New Roman" w:cs="Times New Roman"/>
                <w:color w:val="0A2E6E"/>
                <w:sz w:val="24"/>
                <w:szCs w:val="24"/>
                <w:lang w:eastAsia="ru-RU"/>
              </w:rPr>
            </w:pPr>
          </w:p>
          <w:p w:rsidR="00B505C5" w:rsidRPr="00CA114B" w:rsidRDefault="00B505C5" w:rsidP="004C5F8B">
            <w:pPr>
              <w:spacing w:after="225" w:line="240" w:lineRule="auto"/>
              <w:ind w:right="-143"/>
              <w:rPr>
                <w:rFonts w:ascii="Times New Roman" w:eastAsia="Times New Roman" w:hAnsi="Times New Roman" w:cs="Times New Roman"/>
                <w:color w:val="0A2E6E"/>
                <w:sz w:val="24"/>
                <w:szCs w:val="24"/>
                <w:lang w:eastAsia="ru-RU"/>
              </w:rPr>
            </w:pPr>
          </w:p>
          <w:p w:rsidR="00B505C5" w:rsidRPr="00CA114B" w:rsidRDefault="00B505C5" w:rsidP="004C5F8B">
            <w:pPr>
              <w:spacing w:before="225" w:after="225"/>
              <w:ind w:right="-143" w:firstLine="649"/>
              <w:textAlignment w:val="baseline"/>
              <w:rPr>
                <w:rFonts w:ascii="Times New Roman" w:eastAsia="Times New Roman" w:hAnsi="Times New Roman" w:cs="Times New Roman"/>
                <w:color w:val="4C4C4C"/>
                <w:sz w:val="24"/>
                <w:szCs w:val="24"/>
                <w:lang w:eastAsia="ru-RU"/>
              </w:rPr>
            </w:pPr>
            <w:r w:rsidRPr="00CA114B">
              <w:rPr>
                <w:rFonts w:ascii="Times New Roman" w:eastAsia="Times New Roman" w:hAnsi="Times New Roman" w:cs="Times New Roman"/>
                <w:color w:val="4C4C4C"/>
                <w:sz w:val="24"/>
                <w:szCs w:val="24"/>
                <w:lang w:eastAsia="ru-RU"/>
              </w:rPr>
              <w:t xml:space="preserve">- </w:t>
            </w:r>
          </w:p>
          <w:p w:rsidR="00B505C5" w:rsidRPr="00CA114B" w:rsidRDefault="00B505C5" w:rsidP="004C5F8B">
            <w:pPr>
              <w:spacing w:before="225" w:after="225"/>
              <w:ind w:right="-143" w:firstLine="649"/>
              <w:textAlignment w:val="baseline"/>
              <w:rPr>
                <w:rFonts w:ascii="Times New Roman" w:eastAsia="Times New Roman" w:hAnsi="Times New Roman" w:cs="Times New Roman"/>
                <w:color w:val="4C4C4C"/>
                <w:sz w:val="24"/>
                <w:szCs w:val="24"/>
                <w:lang w:eastAsia="ru-RU"/>
              </w:rPr>
            </w:pPr>
            <w:r w:rsidRPr="00CA114B">
              <w:rPr>
                <w:rFonts w:ascii="Times New Roman" w:eastAsia="Times New Roman" w:hAnsi="Times New Roman" w:cs="Times New Roman"/>
                <w:color w:val="4C4C4C"/>
                <w:sz w:val="24"/>
                <w:szCs w:val="24"/>
                <w:lang w:eastAsia="ru-RU"/>
              </w:rPr>
              <w:t> </w:t>
            </w:r>
          </w:p>
          <w:p w:rsidR="00B505C5" w:rsidRPr="00CA114B" w:rsidRDefault="00B505C5" w:rsidP="004C5F8B">
            <w:pPr>
              <w:spacing w:before="225" w:after="225"/>
              <w:ind w:right="-143" w:firstLine="649"/>
              <w:textAlignment w:val="baseline"/>
              <w:rPr>
                <w:rFonts w:ascii="Times New Roman" w:eastAsia="Times New Roman" w:hAnsi="Times New Roman" w:cs="Times New Roman"/>
                <w:color w:val="4C4C4C"/>
                <w:sz w:val="24"/>
                <w:szCs w:val="24"/>
                <w:lang w:eastAsia="ru-RU"/>
              </w:rPr>
            </w:pPr>
            <w:r w:rsidRPr="00CA114B">
              <w:rPr>
                <w:rFonts w:ascii="Times New Roman" w:eastAsia="Times New Roman" w:hAnsi="Times New Roman" w:cs="Times New Roman"/>
                <w:color w:val="4C4C4C"/>
                <w:sz w:val="24"/>
                <w:szCs w:val="24"/>
                <w:lang w:eastAsia="ru-RU"/>
              </w:rPr>
              <w:t> </w:t>
            </w:r>
          </w:p>
          <w:p w:rsidR="00B505C5" w:rsidRPr="00CA114B" w:rsidRDefault="00B505C5" w:rsidP="004C5F8B">
            <w:pPr>
              <w:spacing w:before="100" w:beforeAutospacing="1" w:after="100" w:afterAutospacing="1"/>
              <w:ind w:right="-143" w:firstLine="649"/>
              <w:jc w:val="center"/>
              <w:rPr>
                <w:rFonts w:ascii="Times New Roman" w:hAnsi="Times New Roman" w:cs="Times New Roman"/>
                <w:b/>
                <w:color w:val="242424"/>
                <w:sz w:val="24"/>
                <w:szCs w:val="24"/>
              </w:rPr>
            </w:pPr>
          </w:p>
          <w:p w:rsidR="00B505C5" w:rsidRPr="00CA114B" w:rsidRDefault="00B505C5" w:rsidP="004C5F8B">
            <w:pPr>
              <w:spacing w:before="100" w:beforeAutospacing="1" w:after="100" w:afterAutospacing="1"/>
              <w:ind w:right="-143" w:firstLine="649"/>
              <w:jc w:val="center"/>
              <w:rPr>
                <w:rFonts w:ascii="Times New Roman" w:hAnsi="Times New Roman" w:cs="Times New Roman"/>
                <w:b/>
                <w:color w:val="242424"/>
                <w:sz w:val="24"/>
                <w:szCs w:val="24"/>
              </w:rPr>
            </w:pPr>
          </w:p>
          <w:p w:rsidR="00B505C5" w:rsidRPr="00CA114B" w:rsidRDefault="00B505C5" w:rsidP="004C5F8B">
            <w:pPr>
              <w:spacing w:before="100" w:beforeAutospacing="1" w:after="100" w:afterAutospacing="1"/>
              <w:ind w:right="-143" w:firstLine="649"/>
              <w:jc w:val="center"/>
              <w:rPr>
                <w:rFonts w:ascii="Times New Roman" w:hAnsi="Times New Roman" w:cs="Times New Roman"/>
                <w:b/>
                <w:color w:val="242424"/>
                <w:sz w:val="24"/>
                <w:szCs w:val="24"/>
              </w:rPr>
            </w:pPr>
          </w:p>
        </w:tc>
      </w:tr>
    </w:tbl>
    <w:p w:rsidR="00B505C5" w:rsidRPr="00CA114B" w:rsidRDefault="00B505C5" w:rsidP="004C5F8B">
      <w:pPr>
        <w:ind w:right="-143"/>
        <w:rPr>
          <w:sz w:val="24"/>
          <w:szCs w:val="24"/>
        </w:rPr>
      </w:pPr>
    </w:p>
    <w:p w:rsidR="00B505C5" w:rsidRDefault="00B505C5" w:rsidP="004C5F8B">
      <w:pPr>
        <w:spacing w:after="160"/>
        <w:ind w:right="-143"/>
        <w:rPr>
          <w:rFonts w:ascii="Times New Roman" w:hAnsi="Times New Roman" w:cs="Times New Roman"/>
          <w:b/>
          <w:sz w:val="28"/>
          <w:szCs w:val="28"/>
        </w:rPr>
      </w:pPr>
    </w:p>
    <w:p w:rsidR="00B505C5" w:rsidRDefault="00B505C5" w:rsidP="004C5F8B">
      <w:pPr>
        <w:spacing w:after="160"/>
        <w:ind w:right="-143"/>
        <w:rPr>
          <w:rFonts w:ascii="Times New Roman" w:hAnsi="Times New Roman" w:cs="Times New Roman"/>
          <w:b/>
          <w:sz w:val="28"/>
          <w:szCs w:val="28"/>
        </w:rPr>
      </w:pPr>
    </w:p>
    <w:sectPr w:rsidR="00B505C5" w:rsidSect="004C5F8B">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CC"/>
    <w:family w:val="roman"/>
    <w:pitch w:val="variable"/>
    <w:sig w:usb0="00000001" w:usb1="5000204B" w:usb2="00000020" w:usb3="00000000" w:csb0="00000097" w:csb1="00000000"/>
  </w:font>
  <w:font w:name="Open Sans">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9004A"/>
    <w:multiLevelType w:val="multilevel"/>
    <w:tmpl w:val="89BC6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F97046"/>
    <w:multiLevelType w:val="multilevel"/>
    <w:tmpl w:val="FE00E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63D0004"/>
    <w:multiLevelType w:val="multilevel"/>
    <w:tmpl w:val="8B141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F64DA7"/>
    <w:multiLevelType w:val="hybridMultilevel"/>
    <w:tmpl w:val="969EB216"/>
    <w:lvl w:ilvl="0" w:tplc="6B1ECA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576E4D5E"/>
    <w:multiLevelType w:val="hybridMultilevel"/>
    <w:tmpl w:val="8DF8ED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AB630A3"/>
    <w:multiLevelType w:val="multilevel"/>
    <w:tmpl w:val="14D48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F2B14F9"/>
    <w:multiLevelType w:val="multilevel"/>
    <w:tmpl w:val="965CE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5D086F"/>
    <w:multiLevelType w:val="multilevel"/>
    <w:tmpl w:val="65C493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6"/>
  </w:num>
  <w:num w:numId="4">
    <w:abstractNumId w:val="3"/>
  </w:num>
  <w:num w:numId="5">
    <w:abstractNumId w:val="1"/>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AF3"/>
    <w:rsid w:val="000916BE"/>
    <w:rsid w:val="00370E38"/>
    <w:rsid w:val="004C5F8B"/>
    <w:rsid w:val="00B505C5"/>
    <w:rsid w:val="00C07AF3"/>
    <w:rsid w:val="00D95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D7E5B"/>
  <w15:chartTrackingRefBased/>
  <w15:docId w15:val="{D272A741-5B1E-4258-BB9B-3F3B5B828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16B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16BE"/>
    <w:pPr>
      <w:ind w:left="720"/>
      <w:contextualSpacing/>
    </w:pPr>
  </w:style>
  <w:style w:type="paragraph" w:styleId="a4">
    <w:name w:val="Normal (Web)"/>
    <w:basedOn w:val="a"/>
    <w:uiPriority w:val="99"/>
    <w:semiHidden/>
    <w:unhideWhenUsed/>
    <w:rsid w:val="000916B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berry.ru/nalogooblozhenie/obrazcy-dokumentov-dlya-usn" TargetMode="External"/><Relationship Id="rId13" Type="http://schemas.openxmlformats.org/officeDocument/2006/relationships/hyperlink" Target="https://www.regberry.ru/registraciya-ip/otkaz-v-gosudarstvennoy-registracii-individualnogo-predprinimatelya" TargetMode="External"/><Relationship Id="rId3" Type="http://schemas.openxmlformats.org/officeDocument/2006/relationships/settings" Target="settings.xml"/><Relationship Id="rId7" Type="http://schemas.openxmlformats.org/officeDocument/2006/relationships/hyperlink" Target="https://www.regberry.ru/registraciya-ip/obrazcy-dokumentov/kvitanciya-na-oplatu-poshliny-za-registraciyu-ip" TargetMode="External"/><Relationship Id="rId12" Type="http://schemas.openxmlformats.org/officeDocument/2006/relationships/hyperlink" Target="https://www.regberry.ru/nalogooblozhenie/sistemy-nalogooblozheniy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gberry.ru/registraciya-ip/obrazcy-dokumentov/forma-r21001-zapolnenie" TargetMode="External"/><Relationship Id="rId11" Type="http://schemas.openxmlformats.org/officeDocument/2006/relationships/hyperlink" Target="https://service.nalog.ru/gp2.do" TargetMode="External"/><Relationship Id="rId5" Type="http://schemas.openxmlformats.org/officeDocument/2006/relationships/hyperlink" Target="https://service.nalog.ru/addrno.do" TargetMode="External"/><Relationship Id="rId15" Type="http://schemas.openxmlformats.org/officeDocument/2006/relationships/theme" Target="theme/theme1.xml"/><Relationship Id="rId10" Type="http://schemas.openxmlformats.org/officeDocument/2006/relationships/hyperlink" Target="https://www.regberry.ru/malyy-biznes/okved" TargetMode="External"/><Relationship Id="rId4" Type="http://schemas.openxmlformats.org/officeDocument/2006/relationships/webSettings" Target="webSettings.xml"/><Relationship Id="rId9" Type="http://schemas.openxmlformats.org/officeDocument/2006/relationships/hyperlink" Target="https://www.regberry.ru/registracija-ooo-ip-pod-kluc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2411</Words>
  <Characters>13744</Characters>
  <Application>Microsoft Office Word</Application>
  <DocSecurity>0</DocSecurity>
  <Lines>114</Lines>
  <Paragraphs>32</Paragraphs>
  <ScaleCrop>false</ScaleCrop>
  <Company/>
  <LinksUpToDate>false</LinksUpToDate>
  <CharactersWithSpaces>16123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2020-04-24T20:16:00Z</dcterms:created>
  <dcterms:modified xsi:type="dcterms:W3CDTF">2020-04-24T20:20:00Z</dcterms:modified>
</cp:coreProperties>
</file>